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jc w:val="center"/>
        <w:rPr>
          <w:rFonts w:ascii="ＭＳ 明朝" w:hAnsi="ＭＳ 明朝" w:eastAsia="ＭＳ 明朝"/>
          <w:sz w:val="24"/>
        </w:rPr>
      </w:pPr>
      <w:r>
        <w:rPr>
          <w:rFonts w:ascii="ＭＳ 明朝" w:hAnsi="ＭＳ 明朝" w:eastAsia="ＭＳ 明朝"/>
          <w:sz w:val="24"/>
        </w:rPr>
        <w:t>令和２年度第８回 下関市環境審議会　議事録</w:t>
      </w:r>
    </w:p>
    <w:p>
      <w:pPr>
        <w:pStyle w:val="Normal"/>
        <w:spacing w:lineRule="atLeast" w:line="240"/>
        <w:jc w:val="center"/>
        <w:rPr>
          <w:rFonts w:ascii="ＭＳ 明朝" w:hAnsi="ＭＳ 明朝" w:eastAsia="ＭＳ 明朝"/>
          <w:sz w:val="24"/>
        </w:rPr>
      </w:pPr>
      <w:r>
        <w:rPr>
          <w:rFonts w:eastAsia="ＭＳ 明朝" w:ascii="ＭＳ 明朝" w:hAnsi="ＭＳ 明朝"/>
          <w:sz w:val="24"/>
        </w:rPr>
      </w:r>
    </w:p>
    <w:p>
      <w:pPr>
        <w:pStyle w:val="Normal"/>
        <w:spacing w:lineRule="atLeast" w:line="240"/>
        <w:ind w:right="-143" w:hanging="0"/>
        <w:rPr>
          <w:rFonts w:ascii="ＭＳ 明朝" w:hAnsi="ＭＳ 明朝" w:eastAsia="ＭＳ 明朝"/>
          <w:sz w:val="24"/>
        </w:rPr>
      </w:pPr>
      <w:r>
        <w:rPr>
          <w:rFonts w:ascii="ＭＳ 明朝" w:hAnsi="ＭＳ 明朝" w:eastAsia="ＭＳ 明朝"/>
          <w:sz w:val="24"/>
        </w:rPr>
        <w:t>　　　　　　　　　　日時：令和３年１月１９日（火）１０：００～１１：００</w:t>
      </w:r>
    </w:p>
    <w:p>
      <w:pPr>
        <w:pStyle w:val="Normal"/>
        <w:spacing w:lineRule="atLeast" w:line="240"/>
        <w:rPr>
          <w:rFonts w:ascii="ＭＳ 明朝" w:hAnsi="ＭＳ 明朝" w:eastAsia="ＭＳ 明朝"/>
          <w:sz w:val="24"/>
        </w:rPr>
      </w:pPr>
      <w:r>
        <w:rPr>
          <w:rFonts w:ascii="ＭＳ 明朝" w:hAnsi="ＭＳ 明朝" w:eastAsia="ＭＳ 明朝"/>
          <w:sz w:val="24"/>
        </w:rPr>
        <w:t>　　　　　　　　　　場所：川中公民館　４階　講堂</w:t>
      </w:r>
    </w:p>
    <w:p>
      <w:pPr>
        <w:pStyle w:val="Normal"/>
        <w:spacing w:lineRule="atLeast" w:line="240"/>
        <w:ind w:left="3360" w:firstLine="720"/>
        <w:rPr>
          <w:rFonts w:ascii="ＭＳ 明朝" w:hAnsi="ＭＳ 明朝" w:eastAsia="ＭＳ 明朝"/>
          <w:sz w:val="24"/>
        </w:rPr>
      </w:pPr>
      <w:r>
        <w:rPr>
          <w:rFonts w:eastAsia="ＭＳ 明朝" w:ascii="ＭＳ 明朝" w:hAnsi="ＭＳ 明朝"/>
          <w:sz w:val="24"/>
        </w:rPr>
      </w:r>
    </w:p>
    <w:p>
      <w:pPr>
        <w:pStyle w:val="Normal"/>
        <w:spacing w:lineRule="atLeast" w:line="240"/>
        <w:rPr>
          <w:rFonts w:ascii="ＭＳ 明朝" w:hAnsi="ＭＳ 明朝" w:eastAsia="ＭＳ 明朝"/>
          <w:b/>
          <w:b/>
          <w:sz w:val="24"/>
        </w:rPr>
      </w:pPr>
      <w:r>
        <w:rPr>
          <w:rFonts w:ascii="ＭＳ 明朝" w:hAnsi="ＭＳ 明朝" w:eastAsia="ＭＳ 明朝"/>
          <w:b/>
          <w:sz w:val="24"/>
        </w:rPr>
        <w:t>１　開　会</w:t>
      </w:r>
    </w:p>
    <w:p>
      <w:pPr>
        <w:pStyle w:val="Normal"/>
        <w:spacing w:lineRule="atLeast" w:line="240"/>
        <w:ind w:left="565" w:firstLine="2"/>
        <w:rPr>
          <w:rFonts w:ascii="ＭＳ 明朝" w:hAnsi="ＭＳ 明朝" w:eastAsia="ＭＳ 明朝"/>
          <w:sz w:val="24"/>
        </w:rPr>
      </w:pPr>
      <w:r>
        <w:rPr>
          <w:rFonts w:ascii="ＭＳ 明朝" w:hAnsi="ＭＳ 明朝" w:eastAsia="ＭＳ 明朝"/>
          <w:sz w:val="24"/>
        </w:rPr>
        <w:t>資料確認の後、本審議会が原則公開であることと傍聴要領の遵守及び議事録作成について説明を行った。</w:t>
      </w:r>
    </w:p>
    <w:p>
      <w:pPr>
        <w:pStyle w:val="Normal"/>
        <w:spacing w:lineRule="atLeast" w:line="240"/>
        <w:rPr>
          <w:rFonts w:ascii="ＭＳ 明朝" w:hAnsi="ＭＳ 明朝" w:eastAsia="ＭＳ 明朝"/>
          <w:sz w:val="24"/>
        </w:rPr>
      </w:pPr>
      <w:r>
        <w:rPr>
          <w:rFonts w:eastAsia="ＭＳ 明朝" w:ascii="ＭＳ 明朝" w:hAnsi="ＭＳ 明朝"/>
          <w:sz w:val="24"/>
        </w:rPr>
      </w:r>
    </w:p>
    <w:p>
      <w:pPr>
        <w:pStyle w:val="Normal"/>
        <w:spacing w:lineRule="atLeast" w:line="240"/>
        <w:ind w:firstLine="566"/>
        <w:rPr>
          <w:rFonts w:ascii="ＭＳ 明朝" w:hAnsi="ＭＳ 明朝" w:eastAsia="ＭＳ 明朝"/>
          <w:sz w:val="24"/>
        </w:rPr>
      </w:pPr>
      <w:r>
        <w:rPr>
          <w:rFonts w:ascii="ＭＳ 明朝" w:hAnsi="ＭＳ 明朝" w:eastAsia="ＭＳ 明朝"/>
          <w:sz w:val="24"/>
        </w:rPr>
        <w:t>出席者：下関市環境審議会委員</w:t>
      </w:r>
    </w:p>
    <w:p>
      <w:pPr>
        <w:pStyle w:val="Normal"/>
        <w:spacing w:lineRule="atLeast" w:line="240"/>
        <w:ind w:firstLine="1560"/>
        <w:rPr>
          <w:rFonts w:ascii="ＭＳ 明朝" w:hAnsi="ＭＳ 明朝" w:eastAsia="ＭＳ 明朝"/>
          <w:sz w:val="24"/>
        </w:rPr>
      </w:pPr>
      <w:r>
        <w:rPr>
          <w:rFonts w:ascii="ＭＳ 明朝" w:hAnsi="ＭＳ 明朝" w:eastAsia="ＭＳ 明朝"/>
          <w:sz w:val="24"/>
        </w:rPr>
        <w:t>国土交通省中国地方整備局（事業者）、下関市都市整備部（事業者）</w:t>
      </w:r>
    </w:p>
    <w:p>
      <w:pPr>
        <w:pStyle w:val="Normal"/>
        <w:spacing w:lineRule="atLeast" w:line="240"/>
        <w:ind w:firstLine="1560"/>
        <w:rPr>
          <w:rFonts w:ascii="ＭＳ 明朝" w:hAnsi="ＭＳ 明朝" w:eastAsia="ＭＳ 明朝"/>
          <w:sz w:val="24"/>
        </w:rPr>
      </w:pPr>
      <w:r>
        <w:rPr>
          <w:rFonts w:ascii="ＭＳ 明朝" w:hAnsi="ＭＳ 明朝" w:eastAsia="ＭＳ 明朝"/>
          <w:sz w:val="24"/>
        </w:rPr>
        <w:t>下関市環境部</w:t>
      </w:r>
    </w:p>
    <w:p>
      <w:pPr>
        <w:pStyle w:val="Normal"/>
        <w:spacing w:lineRule="atLeast" w:line="240"/>
        <w:ind w:firstLine="1560"/>
        <w:rPr>
          <w:rFonts w:ascii="ＭＳ 明朝" w:hAnsi="ＭＳ 明朝" w:eastAsia="ＭＳ 明朝"/>
          <w:sz w:val="24"/>
        </w:rPr>
      </w:pPr>
      <w:r>
        <w:rPr>
          <w:rFonts w:eastAsia="ＭＳ 明朝" w:ascii="ＭＳ 明朝" w:hAnsi="ＭＳ 明朝"/>
          <w:sz w:val="24"/>
        </w:rPr>
      </w:r>
    </w:p>
    <w:p>
      <w:pPr>
        <w:pStyle w:val="Normal"/>
        <w:spacing w:lineRule="atLeast" w:line="240"/>
        <w:ind w:firstLine="566"/>
        <w:rPr>
          <w:rFonts w:ascii="ＭＳ 明朝" w:hAnsi="ＭＳ 明朝" w:eastAsia="ＭＳ 明朝"/>
          <w:sz w:val="24"/>
        </w:rPr>
      </w:pPr>
      <w:r>
        <w:rPr>
          <w:rFonts w:ascii="ＭＳ 明朝" w:hAnsi="ＭＳ 明朝" w:eastAsia="ＭＳ 明朝"/>
          <w:sz w:val="24"/>
        </w:rPr>
        <w:t>資　料：資料１</w:t>
      </w:r>
    </w:p>
    <w:p>
      <w:pPr>
        <w:pStyle w:val="Normal"/>
        <w:spacing w:lineRule="atLeast" w:line="240"/>
        <w:rPr>
          <w:rFonts w:ascii="ＭＳ 明朝" w:hAnsi="ＭＳ 明朝" w:eastAsia="ＭＳ 明朝"/>
          <w:b/>
          <w:b/>
          <w:sz w:val="24"/>
        </w:rPr>
      </w:pPr>
      <w:r>
        <w:rPr>
          <w:rFonts w:eastAsia="ＭＳ 明朝" w:ascii="ＭＳ 明朝" w:hAnsi="ＭＳ 明朝"/>
          <w:b/>
          <w:sz w:val="24"/>
        </w:rPr>
      </w:r>
    </w:p>
    <w:p>
      <w:pPr>
        <w:pStyle w:val="Normal"/>
        <w:spacing w:lineRule="atLeast" w:line="240"/>
        <w:ind w:left="2" w:hanging="0"/>
        <w:rPr>
          <w:rFonts w:ascii="ＭＳ 明朝" w:hAnsi="ＭＳ 明朝" w:eastAsia="ＭＳ 明朝"/>
          <w:b/>
          <w:b/>
          <w:sz w:val="24"/>
        </w:rPr>
      </w:pPr>
      <w:r>
        <w:rPr>
          <w:rFonts w:ascii="ＭＳ 明朝" w:hAnsi="ＭＳ 明朝" w:eastAsia="ＭＳ 明朝"/>
          <w:b/>
          <w:sz w:val="24"/>
        </w:rPr>
        <w:t>２　議　事</w:t>
      </w:r>
    </w:p>
    <w:p>
      <w:pPr>
        <w:pStyle w:val="ListParagraph"/>
        <w:numPr>
          <w:ilvl w:val="0"/>
          <w:numId w:val="1"/>
        </w:numPr>
        <w:spacing w:lineRule="atLeast" w:line="240"/>
        <w:ind w:left="930" w:hanging="720"/>
        <w:rPr>
          <w:rFonts w:ascii="ＭＳ 明朝" w:hAnsi="ＭＳ 明朝" w:eastAsia="ＭＳ 明朝"/>
          <w:sz w:val="24"/>
        </w:rPr>
      </w:pPr>
      <w:r>
        <w:rPr>
          <w:rFonts w:ascii="ＭＳ 明朝" w:hAnsi="ＭＳ 明朝" w:eastAsia="ＭＳ 明朝"/>
          <w:sz w:val="24"/>
        </w:rPr>
        <w:t>下関北九州道路に係る計画段階環境配慮書について</w:t>
      </w:r>
    </w:p>
    <w:p>
      <w:pPr>
        <w:pStyle w:val="ListParagraph"/>
        <w:spacing w:lineRule="atLeast" w:line="240"/>
        <w:ind w:left="930" w:hanging="0"/>
        <w:rPr>
          <w:rFonts w:ascii="ＭＳ 明朝" w:hAnsi="ＭＳ 明朝" w:eastAsia="ＭＳ 明朝"/>
          <w:sz w:val="24"/>
        </w:rPr>
      </w:pPr>
      <w:r>
        <w:rPr>
          <w:rFonts w:eastAsia="ＭＳ 明朝" w:ascii="ＭＳ 明朝" w:hAnsi="ＭＳ 明朝"/>
          <w:sz w:val="24"/>
        </w:rPr>
      </w:r>
    </w:p>
    <w:p>
      <w:pPr>
        <w:pStyle w:val="Normal"/>
        <w:spacing w:lineRule="atLeast" w:line="240"/>
        <w:ind w:firstLine="480"/>
        <w:rPr>
          <w:rFonts w:ascii="ＭＳ 明朝" w:hAnsi="ＭＳ 明朝" w:eastAsia="ＭＳ 明朝"/>
          <w:sz w:val="24"/>
        </w:rPr>
      </w:pPr>
      <w:r>
        <w:rPr>
          <w:rFonts w:ascii="ＭＳ 明朝" w:hAnsi="ＭＳ 明朝" w:eastAsia="ＭＳ 明朝"/>
          <w:sz w:val="24"/>
        </w:rPr>
        <w:t>ア　事務局説明（約１０分）</w:t>
      </w:r>
    </w:p>
    <w:p>
      <w:pPr>
        <w:pStyle w:val="Normal"/>
        <w:spacing w:lineRule="atLeast" w:line="240"/>
        <w:ind w:left="1132" w:firstLine="2"/>
        <w:rPr>
          <w:rFonts w:ascii="ＭＳ 明朝" w:hAnsi="ＭＳ 明朝" w:eastAsia="ＭＳ 明朝"/>
          <w:sz w:val="24"/>
        </w:rPr>
      </w:pPr>
      <w:r>
        <w:rPr>
          <w:rFonts w:ascii="ＭＳ 明朝" w:hAnsi="ＭＳ 明朝" w:eastAsia="ＭＳ 明朝"/>
          <w:sz w:val="24"/>
        </w:rPr>
        <w:t>資料１より下関北九州道路に係る計画段階環境配慮書についての意見及び事業者見解について説明</w:t>
      </w:r>
    </w:p>
    <w:p>
      <w:pPr>
        <w:pStyle w:val="Normal"/>
        <w:spacing w:lineRule="atLeast" w:line="240"/>
        <w:ind w:firstLine="480"/>
        <w:rPr>
          <w:rFonts w:ascii="ＭＳ 明朝" w:hAnsi="ＭＳ 明朝" w:eastAsia="ＭＳ 明朝"/>
          <w:sz w:val="24"/>
        </w:rPr>
      </w:pPr>
      <w:r>
        <w:rPr>
          <w:rFonts w:ascii="ＭＳ 明朝" w:hAnsi="ＭＳ 明朝" w:eastAsia="ＭＳ 明朝"/>
          <w:sz w:val="24"/>
        </w:rPr>
        <w:t>イ　事務局説明（約１０分）</w:t>
      </w:r>
    </w:p>
    <w:p>
      <w:pPr>
        <w:pStyle w:val="Normal"/>
        <w:spacing w:lineRule="atLeast" w:line="240"/>
        <w:ind w:left="1132" w:hanging="0"/>
        <w:rPr>
          <w:rFonts w:ascii="ＭＳ 明朝" w:hAnsi="ＭＳ 明朝" w:eastAsia="ＭＳ 明朝"/>
          <w:sz w:val="24"/>
        </w:rPr>
      </w:pPr>
      <w:r>
        <w:rPr>
          <w:rFonts w:ascii="ＭＳ 明朝" w:hAnsi="ＭＳ 明朝" w:eastAsia="ＭＳ 明朝"/>
          <w:sz w:val="24"/>
        </w:rPr>
        <w:t>答申（案）について説明　　　　</w:t>
      </w:r>
    </w:p>
    <w:p>
      <w:pPr>
        <w:pStyle w:val="Normal"/>
        <w:spacing w:lineRule="atLeast" w:line="240"/>
        <w:rPr>
          <w:rFonts w:ascii="ＭＳ 明朝" w:hAnsi="ＭＳ 明朝" w:eastAsia="ＭＳ 明朝"/>
          <w:sz w:val="24"/>
        </w:rPr>
      </w:pPr>
      <w:r>
        <w:rPr>
          <w:rFonts w:ascii="ＭＳ 明朝" w:hAnsi="ＭＳ 明朝" w:eastAsia="ＭＳ 明朝"/>
          <w:sz w:val="24"/>
        </w:rPr>
        <w:t>　</w:t>
      </w:r>
    </w:p>
    <w:p>
      <w:pPr>
        <w:pStyle w:val="Normal"/>
        <w:spacing w:lineRule="atLeast" w:line="240"/>
        <w:rPr>
          <w:rFonts w:ascii="ＭＳ 明朝" w:hAnsi="ＭＳ 明朝" w:eastAsia="ＭＳ 明朝"/>
          <w:b/>
          <w:b/>
          <w:sz w:val="24"/>
        </w:rPr>
      </w:pPr>
      <w:r>
        <w:rPr>
          <w:rFonts w:ascii="ＭＳ 明朝" w:hAnsi="ＭＳ 明朝" w:eastAsia="ＭＳ 明朝"/>
          <w:b/>
          <w:sz w:val="24"/>
        </w:rPr>
        <w:t>【主な質疑等】</w:t>
      </w:r>
    </w:p>
    <w:p>
      <w:pPr>
        <w:pStyle w:val="Normal"/>
        <w:spacing w:lineRule="atLeast" w:line="240"/>
        <w:ind w:left="-141" w:firstLine="425"/>
        <w:rPr>
          <w:rFonts w:ascii="ＭＳ 明朝" w:hAnsi="ＭＳ 明朝" w:eastAsia="ＭＳ 明朝"/>
          <w:sz w:val="24"/>
          <w:u w:val="single"/>
        </w:rPr>
      </w:pPr>
      <w:r>
        <w:rPr>
          <w:rFonts w:ascii="ＭＳ 明朝" w:hAnsi="ＭＳ 明朝" w:eastAsia="ＭＳ 明朝"/>
          <w:sz w:val="24"/>
          <w:u w:val="single"/>
        </w:rPr>
        <w:t>（１）下関北九州道路に係る計画段階環境配慮書について</w:t>
      </w:r>
    </w:p>
    <w:p>
      <w:pPr>
        <w:pStyle w:val="Normal"/>
        <w:spacing w:lineRule="atLeast" w:line="240"/>
        <w:ind w:firstLine="283"/>
        <w:rPr>
          <w:rFonts w:ascii="ＭＳ 明朝" w:hAnsi="ＭＳ 明朝" w:eastAsia="ＭＳ 明朝"/>
          <w:sz w:val="24"/>
          <w:u w:val="single"/>
        </w:rPr>
      </w:pPr>
      <w:r>
        <w:rPr>
          <w:rFonts w:ascii="ＭＳ 明朝" w:hAnsi="ＭＳ 明朝" w:eastAsia="ＭＳ 明朝"/>
          <w:sz w:val="24"/>
          <w:u w:val="single"/>
        </w:rPr>
        <w:t>ア　資料１</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会長</w:t>
      </w:r>
    </w:p>
    <w:p>
      <w:pPr>
        <w:pStyle w:val="Normal"/>
        <w:spacing w:lineRule="atLeast" w:line="240"/>
        <w:ind w:firstLine="240"/>
        <w:rPr>
          <w:rFonts w:ascii="ＭＳ 明朝" w:hAnsi="ＭＳ 明朝" w:eastAsia="ＭＳ 明朝"/>
          <w:color w:val="000000" w:themeColor="text1"/>
          <w:sz w:val="24"/>
        </w:rPr>
      </w:pPr>
      <w:r>
        <w:rPr>
          <w:rFonts w:eastAsia="ＭＳ 明朝" w:ascii="ＭＳ 明朝" w:hAnsi="ＭＳ 明朝"/>
          <w:color w:val="000000" w:themeColor="text1"/>
          <w:sz w:val="24"/>
        </w:rPr>
        <w:t>CO</w:t>
      </w:r>
      <w:r>
        <w:rPr>
          <w:rFonts w:eastAsia="ＭＳ 明朝" w:ascii="ＭＳ 明朝" w:hAnsi="ＭＳ 明朝"/>
          <w:color w:val="000000" w:themeColor="text1"/>
          <w:sz w:val="24"/>
          <w:vertAlign w:val="subscript"/>
        </w:rPr>
        <w:t>2</w:t>
      </w:r>
      <w:r>
        <w:rPr>
          <w:rFonts w:ascii="ＭＳ 明朝" w:hAnsi="ＭＳ 明朝" w:eastAsia="ＭＳ 明朝"/>
          <w:color w:val="000000" w:themeColor="text1"/>
          <w:sz w:val="24"/>
        </w:rPr>
        <w:t>排出量について事業者の見解では</w:t>
      </w:r>
      <w:r>
        <w:rPr>
          <w:rFonts w:eastAsia="ＭＳ 明朝" w:ascii="ＭＳ 明朝" w:hAnsi="ＭＳ 明朝"/>
          <w:color w:val="000000" w:themeColor="text1"/>
          <w:sz w:val="24"/>
        </w:rPr>
        <w:t>CO</w:t>
      </w:r>
      <w:r>
        <w:rPr>
          <w:rFonts w:eastAsia="ＭＳ 明朝" w:ascii="ＭＳ 明朝" w:hAnsi="ＭＳ 明朝"/>
          <w:color w:val="000000" w:themeColor="text1"/>
          <w:sz w:val="24"/>
          <w:vertAlign w:val="subscript"/>
        </w:rPr>
        <w:t>2</w:t>
      </w:r>
      <w:r>
        <w:rPr>
          <w:rFonts w:ascii="ＭＳ 明朝" w:hAnsi="ＭＳ 明朝" w:eastAsia="ＭＳ 明朝"/>
          <w:color w:val="000000" w:themeColor="text1"/>
          <w:sz w:val="24"/>
        </w:rPr>
        <w:t>と書かずに温室効果ガスと書いてあるのはなぜか。</w:t>
      </w:r>
    </w:p>
    <w:p>
      <w:pPr>
        <w:pStyle w:val="Normal"/>
        <w:spacing w:lineRule="atLeast" w:line="240"/>
        <w:ind w:first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事業者</w:t>
      </w:r>
    </w:p>
    <w:p>
      <w:pPr>
        <w:pStyle w:val="Normal"/>
        <w:spacing w:lineRule="atLeast" w:line="240"/>
        <w:ind w:firstLine="240"/>
        <w:rPr>
          <w:rFonts w:ascii="ＭＳ 明朝" w:hAnsi="ＭＳ 明朝" w:eastAsia="ＭＳ 明朝"/>
          <w:sz w:val="24"/>
        </w:rPr>
      </w:pPr>
      <w:r>
        <w:rPr>
          <w:rFonts w:ascii="ＭＳ 明朝" w:hAnsi="ＭＳ 明朝" w:eastAsia="ＭＳ 明朝"/>
          <w:color w:val="000000" w:themeColor="text1"/>
          <w:sz w:val="24"/>
        </w:rPr>
        <w:t>よく道路の関係で使う表現</w:t>
      </w:r>
      <w:r>
        <w:rPr>
          <w:rFonts w:ascii="ＭＳ 明朝" w:hAnsi="ＭＳ 明朝" w:eastAsia="ＭＳ 明朝"/>
          <w:sz w:val="24"/>
        </w:rPr>
        <w:t>が温室効果ガスで、</w:t>
      </w:r>
      <w:r>
        <w:rPr>
          <w:rFonts w:eastAsia="ＭＳ 明朝" w:ascii="ＭＳ 明朝" w:hAnsi="ＭＳ 明朝"/>
          <w:sz w:val="24"/>
        </w:rPr>
        <w:t>CO</w:t>
      </w:r>
      <w:r>
        <w:rPr>
          <w:rFonts w:eastAsia="ＭＳ 明朝" w:ascii="ＭＳ 明朝" w:hAnsi="ＭＳ 明朝"/>
          <w:sz w:val="24"/>
          <w:vertAlign w:val="subscript"/>
        </w:rPr>
        <w:t>2</w:t>
      </w:r>
      <w:r>
        <w:rPr>
          <w:rFonts w:ascii="ＭＳ 明朝" w:hAnsi="ＭＳ 明朝" w:eastAsia="ＭＳ 明朝"/>
          <w:sz w:val="24"/>
        </w:rPr>
        <w:t>も含む形で評価をするため温室効果ガスという言葉を使っている。</w:t>
      </w:r>
    </w:p>
    <w:p>
      <w:pPr>
        <w:pStyle w:val="Normal"/>
        <w:spacing w:lineRule="atLeast" w:line="240"/>
        <w:rPr>
          <w:rFonts w:ascii="ＭＳ 明朝" w:hAnsi="ＭＳ 明朝" w:eastAsia="ＭＳ 明朝"/>
          <w:sz w:val="24"/>
        </w:rPr>
      </w:pPr>
      <w:r>
        <w:rPr>
          <w:rFonts w:eastAsia="ＭＳ 明朝" w:ascii="ＭＳ 明朝" w:hAnsi="ＭＳ 明朝"/>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Ａ委員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構造については</w:t>
      </w:r>
      <w:r>
        <w:rPr>
          <w:rFonts w:ascii="ＭＳ 明朝" w:hAnsi="ＭＳ 明朝" w:eastAsia="ＭＳ 明朝"/>
          <w:sz w:val="24"/>
        </w:rPr>
        <w:t>ルートが決ま</w:t>
      </w:r>
      <w:r>
        <w:rPr>
          <w:rFonts w:ascii="ＭＳ 明朝" w:hAnsi="ＭＳ 明朝" w:eastAsia="ＭＳ 明朝"/>
          <w:color w:val="000000" w:themeColor="text1"/>
          <w:sz w:val="24"/>
        </w:rPr>
        <w:t>っていないから検討していないとあるが、構造によっては潮流に対する影響が出てくると思われるので、配慮書はどの範囲までを言っているのか、構造が決まるとまた新たなものが出てくるということなの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事務局</w:t>
      </w:r>
    </w:p>
    <w:p>
      <w:pPr>
        <w:pStyle w:val="Normal"/>
        <w:spacing w:lineRule="atLeast" w:line="240"/>
        <w:ind w:firstLine="240"/>
        <w:rPr>
          <w:rFonts w:ascii="ＭＳ 明朝" w:hAnsi="ＭＳ 明朝" w:eastAsia="ＭＳ 明朝"/>
          <w:sz w:val="24"/>
        </w:rPr>
      </w:pPr>
      <w:r>
        <w:rPr>
          <w:rFonts w:ascii="ＭＳ 明朝" w:hAnsi="ＭＳ 明朝" w:eastAsia="ＭＳ 明朝"/>
          <w:color w:val="000000" w:themeColor="text1"/>
          <w:sz w:val="24"/>
        </w:rPr>
        <w:t>今回の配慮書は環境影響評価の最初の段階で、ルート案が３つある計画の最初の段階から、環境影響に</w:t>
      </w:r>
      <w:r>
        <w:rPr>
          <w:rFonts w:ascii="ＭＳ 明朝" w:hAnsi="ＭＳ 明朝" w:eastAsia="ＭＳ 明朝"/>
          <w:sz w:val="24"/>
        </w:rPr>
        <w:t>ついて考えていくものになっている。今回はルート案も３案でどれが良いかを考えていく段階で、まだ道路構造が定まっていなくてもこの配慮書の段階から環境のことを考えながら事業を進めていくためにこの手続きがある。先の段階に進んでいくと、詳細な道路構造や工事計画を検討していただき、環境影響評価をやっていただく流れになる。</w:t>
      </w:r>
    </w:p>
    <w:p>
      <w:pPr>
        <w:pStyle w:val="Normal"/>
        <w:spacing w:lineRule="atLeast" w:line="240"/>
        <w:rPr>
          <w:rFonts w:ascii="ＭＳ 明朝" w:hAnsi="ＭＳ 明朝" w:eastAsia="ＭＳ 明朝"/>
          <w:sz w:val="24"/>
        </w:rPr>
      </w:pPr>
      <w:r>
        <w:rPr>
          <w:rFonts w:eastAsia="ＭＳ 明朝" w:ascii="ＭＳ 明朝" w:hAnsi="ＭＳ 明朝"/>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Ａ委員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通行は有料になるのか。有料ならば、何年間で償還するかとかそういうことをお答え願いたい。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事業者</w:t>
      </w:r>
    </w:p>
    <w:p>
      <w:pPr>
        <w:pStyle w:val="Normal"/>
        <w:spacing w:lineRule="atLeast" w:line="240"/>
        <w:ind w:firstLine="240"/>
        <w:rPr>
          <w:rFonts w:ascii="ＭＳ 明朝" w:hAnsi="ＭＳ 明朝" w:eastAsia="ＭＳ 明朝"/>
          <w:sz w:val="24"/>
        </w:rPr>
      </w:pPr>
      <w:r>
        <w:rPr>
          <w:rFonts w:ascii="ＭＳ 明朝" w:hAnsi="ＭＳ 明朝" w:eastAsia="ＭＳ 明朝"/>
          <w:color w:val="000000" w:themeColor="text1"/>
          <w:sz w:val="24"/>
        </w:rPr>
        <w:t>現在の下関北九州</w:t>
      </w:r>
      <w:r>
        <w:rPr>
          <w:rFonts w:ascii="ＭＳ 明朝" w:hAnsi="ＭＳ 明朝" w:eastAsia="ＭＳ 明朝"/>
          <w:sz w:val="24"/>
        </w:rPr>
        <w:t>道路の検討条件については、今の事業主体も含めて決まっている状況ではなく、有料道路にするかは今時点で決まっていない。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Ｂ委員</w:t>
      </w:r>
    </w:p>
    <w:p>
      <w:pPr>
        <w:pStyle w:val="Normal"/>
        <w:spacing w:lineRule="atLeast" w:line="240"/>
        <w:ind w:firstLine="240"/>
        <w:rPr>
          <w:rFonts w:ascii="ＭＳ 明朝" w:hAnsi="ＭＳ 明朝" w:eastAsia="ＭＳ 明朝"/>
          <w:sz w:val="24"/>
        </w:rPr>
      </w:pPr>
      <w:r>
        <w:rPr>
          <w:rFonts w:ascii="ＭＳ 明朝" w:hAnsi="ＭＳ 明朝" w:eastAsia="ＭＳ 明朝"/>
          <w:color w:val="000000" w:themeColor="text1"/>
          <w:sz w:val="24"/>
        </w:rPr>
        <w:t>３つのルート案に絞り込まれた経緯で、この事業の柱が「暮らし」「産業・物流」「観光」「代替路」とあって、現在、関門をつなぐルートが関門橋と関門トンネルの２択で、配慮書の２４ページ</w:t>
      </w:r>
      <w:r>
        <w:rPr>
          <w:rFonts w:ascii="ＭＳ 明朝" w:hAnsi="ＭＳ 明朝" w:eastAsia="ＭＳ 明朝"/>
          <w:sz w:val="24"/>
        </w:rPr>
        <w:t>にどういうことで３案になったかが書いてあるが、暮らしや産業・物流、観光については分かるが災害時の代替路としての有効性がどの程度加味されたものかが伝わってこなかった。海の上を渡るのでいずれにしても大きな災害がくれば恐らく全ての物流が止まってしまう。大きな自然災害が頻発して起こることが想定されていて、災害時の代替路としての利便性とか優位性が示されている。</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sz w:val="24"/>
        </w:rPr>
        <w:t>また、既存道路の補修とか追加工事で頻繁に渋滞が起きる。</w:t>
      </w:r>
      <w:r>
        <w:rPr>
          <w:rFonts w:ascii="ＭＳ 明朝" w:hAnsi="ＭＳ 明朝" w:eastAsia="ＭＳ 明朝"/>
          <w:color w:val="000000" w:themeColor="text1"/>
          <w:sz w:val="24"/>
        </w:rPr>
        <w:t>これは、既存設備の老朽化ということで別の視点になるから、災害の代替路としての視点と既存設備の老朽化としての視点、その両方の視点が、３案に、どういう形で盛り込まれたのかわかったほうがより安心。４つの柱がたてられていて、この柱が２５％ずつの柱であり、どれが絶対という話ではないと思いたいので、地域住民に説明できるようなものであったほうがいいかと思う。</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事業者</w:t>
      </w:r>
    </w:p>
    <w:p>
      <w:pPr>
        <w:pStyle w:val="Normal"/>
        <w:spacing w:lineRule="atLeast" w:line="240"/>
        <w:ind w:firstLine="240"/>
        <w:rPr>
          <w:rFonts w:ascii="ＭＳ 明朝" w:hAnsi="ＭＳ 明朝" w:eastAsia="ＭＳ 明朝"/>
          <w:sz w:val="24"/>
        </w:rPr>
      </w:pPr>
      <w:r>
        <w:rPr>
          <w:rFonts w:ascii="ＭＳ 明朝" w:hAnsi="ＭＳ 明朝" w:eastAsia="ＭＳ 明朝"/>
          <w:color w:val="000000" w:themeColor="text1"/>
          <w:sz w:val="24"/>
        </w:rPr>
        <w:t>代替路の考え方としてはリスク分担</w:t>
      </w:r>
      <w:r>
        <w:rPr>
          <w:rFonts w:ascii="ＭＳ 明朝" w:hAnsi="ＭＳ 明朝" w:eastAsia="ＭＳ 明朝"/>
          <w:sz w:val="24"/>
        </w:rPr>
        <w:t>であり、</w:t>
      </w:r>
      <w:r>
        <w:rPr>
          <w:rFonts w:ascii="ＭＳ 明朝" w:hAnsi="ＭＳ 明朝" w:eastAsia="ＭＳ 明朝"/>
          <w:color w:val="000000" w:themeColor="text1"/>
          <w:sz w:val="24"/>
        </w:rPr>
        <w:t>今回の検討では、関門橋、関門トンネルの通行止めの時の代替機能の確保ということを重要な視</w:t>
      </w:r>
      <w:r>
        <w:rPr>
          <w:rFonts w:ascii="ＭＳ 明朝" w:hAnsi="ＭＳ 明朝" w:eastAsia="ＭＳ 明朝"/>
          <w:sz w:val="24"/>
        </w:rPr>
        <w:t>点と捉え</w:t>
      </w:r>
      <w:r>
        <w:rPr>
          <w:rFonts w:ascii="ＭＳ 明朝" w:hAnsi="ＭＳ 明朝" w:eastAsia="ＭＳ 明朝"/>
          <w:color w:val="000000" w:themeColor="text1"/>
          <w:sz w:val="24"/>
        </w:rPr>
        <w:t>ている。特に広域的な代替機能を確保すると</w:t>
      </w:r>
      <w:r>
        <w:rPr>
          <w:rFonts w:ascii="ＭＳ 明朝" w:hAnsi="ＭＳ 明朝" w:eastAsia="ＭＳ 明朝"/>
          <w:sz w:val="24"/>
        </w:rPr>
        <w:t>いう観点で検討を行っている。</w:t>
      </w:r>
    </w:p>
    <w:p>
      <w:pPr>
        <w:pStyle w:val="Normal"/>
        <w:spacing w:lineRule="atLeast" w:line="240"/>
        <w:rPr>
          <w:rFonts w:ascii="ＭＳ 明朝" w:hAnsi="ＭＳ 明朝" w:eastAsia="ＭＳ 明朝"/>
          <w:sz w:val="24"/>
        </w:rPr>
      </w:pPr>
      <w:r>
        <w:rPr>
          <w:rFonts w:eastAsia="ＭＳ 明朝" w:ascii="ＭＳ 明朝" w:hAnsi="ＭＳ 明朝"/>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Ｂ委員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配慮書の２２ページの代替路のところで「信頼性の高いネットワークの構築」とあるが何に対する信頼性なのか。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事業者</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通行止めになるリスクが低いとい</w:t>
      </w:r>
      <w:r>
        <w:rPr>
          <w:rFonts w:ascii="ＭＳ 明朝" w:hAnsi="ＭＳ 明朝" w:eastAsia="ＭＳ 明朝"/>
          <w:sz w:val="24"/>
        </w:rPr>
        <w:t>うことが信頼</w:t>
      </w:r>
      <w:r>
        <w:rPr>
          <w:rFonts w:ascii="ＭＳ 明朝" w:hAnsi="ＭＳ 明朝" w:eastAsia="ＭＳ 明朝"/>
          <w:color w:val="000000" w:themeColor="text1"/>
          <w:sz w:val="24"/>
        </w:rPr>
        <w:t>性が高いということだと考えている。現状、関門トンネ</w:t>
      </w:r>
      <w:r>
        <w:rPr>
          <w:rFonts w:ascii="ＭＳ 明朝" w:hAnsi="ＭＳ 明朝" w:eastAsia="ＭＳ 明朝"/>
          <w:sz w:val="24"/>
        </w:rPr>
        <w:t>ルが老朽</w:t>
      </w:r>
      <w:r>
        <w:rPr>
          <w:rFonts w:ascii="ＭＳ 明朝" w:hAnsi="ＭＳ 明朝" w:eastAsia="ＭＳ 明朝"/>
          <w:color w:val="000000" w:themeColor="text1"/>
          <w:sz w:val="24"/>
        </w:rPr>
        <w:t>化していて、災害がなくてもメンテナ</w:t>
      </w:r>
      <w:r>
        <w:rPr>
          <w:rFonts w:ascii="ＭＳ 明朝" w:hAnsi="ＭＳ 明朝" w:eastAsia="ＭＳ 明朝"/>
          <w:sz w:val="24"/>
        </w:rPr>
        <w:t>ンスのために</w:t>
      </w:r>
      <w:r>
        <w:rPr>
          <w:rFonts w:ascii="ＭＳ 明朝" w:hAnsi="ＭＳ 明朝" w:eastAsia="ＭＳ 明朝"/>
          <w:color w:val="000000" w:themeColor="text1"/>
          <w:sz w:val="24"/>
        </w:rPr>
        <w:t>通行止めが起こっている。関門</w:t>
      </w:r>
      <w:r>
        <w:rPr>
          <w:rFonts w:ascii="ＭＳ 明朝" w:hAnsi="ＭＳ 明朝" w:eastAsia="ＭＳ 明朝"/>
          <w:sz w:val="24"/>
        </w:rPr>
        <w:t>橋は関門トンネルと比べるとあ</w:t>
      </w:r>
      <w:r>
        <w:rPr>
          <w:rFonts w:ascii="ＭＳ 明朝" w:hAnsi="ＭＳ 明朝" w:eastAsia="ＭＳ 明朝"/>
          <w:color w:val="000000" w:themeColor="text1"/>
          <w:sz w:val="24"/>
        </w:rPr>
        <w:t>まり通行止めになることはないが</w:t>
      </w:r>
      <w:r>
        <w:rPr>
          <w:rFonts w:ascii="ＭＳ 明朝" w:hAnsi="ＭＳ 明朝" w:eastAsia="ＭＳ 明朝"/>
          <w:color w:val="0000FF"/>
          <w:sz w:val="24"/>
        </w:rPr>
        <w:t>、</w:t>
      </w:r>
      <w:r>
        <w:rPr>
          <w:rFonts w:ascii="ＭＳ 明朝" w:hAnsi="ＭＳ 明朝" w:eastAsia="ＭＳ 明朝"/>
          <w:color w:val="000000" w:themeColor="text1"/>
          <w:sz w:val="24"/>
        </w:rPr>
        <w:t>前後の区間で大雨が降</w:t>
      </w:r>
      <w:r>
        <w:rPr>
          <w:rFonts w:ascii="ＭＳ 明朝" w:hAnsi="ＭＳ 明朝" w:eastAsia="ＭＳ 明朝"/>
          <w:sz w:val="24"/>
        </w:rPr>
        <w:t>った時や、</w:t>
      </w:r>
      <w:r>
        <w:rPr>
          <w:rFonts w:ascii="ＭＳ 明朝" w:hAnsi="ＭＳ 明朝" w:eastAsia="ＭＳ 明朝"/>
          <w:color w:val="000000" w:themeColor="text1"/>
          <w:sz w:val="24"/>
        </w:rPr>
        <w:t>風の影響で通行止めになるこ</w:t>
      </w:r>
      <w:r>
        <w:rPr>
          <w:rFonts w:ascii="ＭＳ 明朝" w:hAnsi="ＭＳ 明朝" w:eastAsia="ＭＳ 明朝"/>
          <w:sz w:val="24"/>
        </w:rPr>
        <w:t>とがある</w:t>
      </w:r>
      <w:r>
        <w:rPr>
          <w:rFonts w:ascii="ＭＳ 明朝" w:hAnsi="ＭＳ 明朝" w:eastAsia="ＭＳ 明朝"/>
          <w:color w:val="000000" w:themeColor="text1"/>
          <w:sz w:val="24"/>
        </w:rPr>
        <w:t>。そういうと</w:t>
      </w:r>
      <w:r>
        <w:rPr>
          <w:rFonts w:ascii="ＭＳ 明朝" w:hAnsi="ＭＳ 明朝" w:eastAsia="ＭＳ 明朝"/>
          <w:sz w:val="24"/>
        </w:rPr>
        <w:t>ころにもう一本道</w:t>
      </w:r>
      <w:r>
        <w:rPr>
          <w:rFonts w:ascii="ＭＳ 明朝" w:hAnsi="ＭＳ 明朝" w:eastAsia="ＭＳ 明朝"/>
          <w:color w:val="000000" w:themeColor="text1"/>
          <w:sz w:val="24"/>
        </w:rPr>
        <w:t>路が通ることによって関門橋、関門トンネルが何らかの理由で止まっ</w:t>
      </w:r>
      <w:r>
        <w:rPr>
          <w:rFonts w:ascii="ＭＳ 明朝" w:hAnsi="ＭＳ 明朝" w:eastAsia="ＭＳ 明朝"/>
          <w:sz w:val="24"/>
        </w:rPr>
        <w:t>た時にも、引き</w:t>
      </w:r>
      <w:r>
        <w:rPr>
          <w:rFonts w:ascii="ＭＳ 明朝" w:hAnsi="ＭＳ 明朝" w:eastAsia="ＭＳ 明朝"/>
          <w:color w:val="000000" w:themeColor="text1"/>
          <w:sz w:val="24"/>
        </w:rPr>
        <w:t>続き利用できる可能性がある、全面的に渡れなくなるというリスクが減る可能性があるということを言っている。そういう意味での信頼性。</w:t>
      </w:r>
    </w:p>
    <w:p>
      <w:pPr>
        <w:pStyle w:val="Normal"/>
        <w:spacing w:lineRule="atLeast" w:line="240"/>
        <w:rPr>
          <w:rFonts w:ascii="ＭＳ 明朝" w:hAnsi="ＭＳ 明朝" w:eastAsia="ＭＳ 明朝"/>
          <w:sz w:val="24"/>
        </w:rPr>
      </w:pPr>
      <w:r>
        <w:rPr>
          <w:rFonts w:eastAsia="ＭＳ 明朝" w:ascii="ＭＳ 明朝" w:hAnsi="ＭＳ 明朝"/>
          <w:sz w:val="24"/>
        </w:rPr>
      </w:r>
    </w:p>
    <w:p>
      <w:pPr>
        <w:pStyle w:val="Normal"/>
        <w:spacing w:lineRule="atLeast" w:line="240"/>
        <w:rPr>
          <w:rFonts w:ascii="ＭＳ 明朝" w:hAnsi="ＭＳ 明朝" w:eastAsia="ＭＳ 明朝"/>
          <w:sz w:val="24"/>
        </w:rPr>
      </w:pPr>
      <w:r>
        <w:rPr>
          <w:rFonts w:ascii="ＭＳ 明朝" w:hAnsi="ＭＳ 明朝" w:eastAsia="ＭＳ 明朝"/>
          <w:sz w:val="24"/>
        </w:rPr>
        <w:t>Ｂ委員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sz w:val="24"/>
        </w:rPr>
        <w:t>代替路を確保して信頼性の高いネットワークと言われても、何に対する信頼性かが伝わりにくい。</w:t>
      </w:r>
      <w:bookmarkStart w:id="0" w:name="_GoBack"/>
      <w:bookmarkEnd w:id="0"/>
      <w:r>
        <w:rPr>
          <w:rFonts w:ascii="ＭＳ 明朝" w:hAnsi="ＭＳ 明朝" w:eastAsia="ＭＳ 明朝"/>
          <w:sz w:val="24"/>
        </w:rPr>
        <w:t>信頼性という</w:t>
      </w:r>
      <w:r>
        <w:rPr>
          <w:rFonts w:ascii="ＭＳ 明朝" w:hAnsi="ＭＳ 明朝" w:eastAsia="ＭＳ 明朝"/>
          <w:color w:val="000000" w:themeColor="text1"/>
          <w:sz w:val="24"/>
        </w:rPr>
        <w:t>のは最終的にどういう道路ができたかにより得られるものであるので、信頼性というよりも今言われたような丁寧な説明のほうがよろしいかもしれない。まず物流が寸断されるリスクを見積った上で、いかにそれを分散させるべきなのかの説明をしたほうがわかりやすい。最終的にネットワークが信頼性の高いものになるには、色々な経緯を踏まえてできた道路が災害時に代替路としてちゃんと機能するものかどうか、下関側の出入口の渋滞問題はどうなのか、実際にそういうことも加味しないと信頼性の高さは得られないと思う。この段階で目指すのは、現状のリスクを分散させる必要性についての説明ではない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会長</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場合分けをして考えないといけない。平時のメンテナンス等のための代替路と、災害時の代替路では意味が違う。それぞれの場合の代替機能としての評価をしてもらわなければいけない。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Ｂ委員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危機管理という視点が、災害に対してどうしても後手にまわっているところがある。これから行う事業において、平時と災害時を並列した形で盛り込まれた事業計画であるということを言ってほしい。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ind w:firstLine="283"/>
        <w:rPr>
          <w:rFonts w:ascii="ＭＳ 明朝" w:hAnsi="ＭＳ 明朝" w:eastAsia="ＭＳ 明朝"/>
          <w:sz w:val="24"/>
          <w:u w:val="single"/>
        </w:rPr>
      </w:pPr>
      <w:r>
        <w:rPr>
          <w:rFonts w:ascii="ＭＳ 明朝" w:hAnsi="ＭＳ 明朝" w:eastAsia="ＭＳ 明朝"/>
          <w:sz w:val="24"/>
          <w:u w:val="single"/>
        </w:rPr>
        <w:t>イ　答申（案）</w:t>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Ｃ委員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１－（１）で配慮書は本来案１、案２、案３と複数案を示してその中から極力環境負荷の少ないものを選ぶといった趣旨があると理解している。今回は残念ながら未定の部分が多く環境負荷が低い案は定まっていないような状態。１－（１）に今後計画の熟度が高まっていく段階で、できるだけ環境負荷の少ないルートとしてほしいという内容を追記したらどう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事務局</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そのような表記の記述を付け加えたい。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Ｃ委員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現段階では熟度が低くてなかなか評価できないので、できるだけ環境負荷の小さいものを選んでほしい。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会長</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二行目の「ルート案が示されており」を、「ルート案が示されているが」にするとよい。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事務局</w:t>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「示されているが」と「環境負荷が小さい」という文言を追加する。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Ａ委員</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１―（１）で二酸化炭素排出による環境への影響も検討してくれとなっているが、問題は二酸化炭素排出だけかと考えてしまう。住宅への影響が出てくると思われるし、先程の海流の問題とか二酸化炭素の排出のみ検討することでよろしいのか疑問。</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事務局</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住宅への影響であったり、海への影響であったりは配慮書にも評価項目としてあるが、二酸化炭素については選定する項目としてガイドライン的なものがない。</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そういう意味合いで環境影響の評価への要否というところが、通常の項目にないものを追加で評価をするかどうかを検討してほしいという意味合いとなっている。今後方法書以降で二酸化炭素排出の影響について評価すべきか検討していただきたいということであ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会長</w:t>
      </w:r>
    </w:p>
    <w:p>
      <w:pPr>
        <w:pStyle w:val="Normal"/>
        <w:spacing w:lineRule="atLeast" w:line="240"/>
        <w:ind w:firstLine="240"/>
        <w:rPr>
          <w:rFonts w:ascii="ＭＳ 明朝" w:hAnsi="ＭＳ 明朝" w:eastAsia="ＭＳ 明朝"/>
          <w:color w:val="000000" w:themeColor="text1"/>
          <w:sz w:val="24"/>
        </w:rPr>
      </w:pPr>
      <w:r>
        <w:rPr>
          <w:rFonts w:ascii="ＭＳ 明朝" w:hAnsi="ＭＳ 明朝" w:eastAsia="ＭＳ 明朝"/>
          <w:color w:val="000000" w:themeColor="text1"/>
          <w:sz w:val="24"/>
        </w:rPr>
        <w:t>事業者の説明では、二酸化炭素ではなく温室効果ガスと説明されている。</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ascii="ＭＳ 明朝" w:hAnsi="ＭＳ 明朝" w:eastAsia="ＭＳ 明朝"/>
          <w:color w:val="000000" w:themeColor="text1"/>
          <w:sz w:val="24"/>
        </w:rPr>
        <w:t>事務局</w:t>
      </w:r>
    </w:p>
    <w:p>
      <w:pPr>
        <w:pStyle w:val="Normal"/>
        <w:spacing w:lineRule="atLeast" w:line="240"/>
        <w:ind w:firstLine="240"/>
        <w:rPr/>
      </w:pPr>
      <w:r>
        <w:rPr>
          <w:rFonts w:ascii="ＭＳ 明朝" w:hAnsi="ＭＳ 明朝" w:eastAsia="ＭＳ 明朝"/>
          <w:color w:val="000000" w:themeColor="text1"/>
          <w:sz w:val="24"/>
        </w:rPr>
        <w:t>温室効果ガスのほうがより適切と考える。</w:t>
      </w:r>
      <w:r>
        <w:rPr>
          <w:rFonts w:ascii="ＭＳ 明朝" w:hAnsi="ＭＳ 明朝" w:eastAsia="ＭＳ 明朝"/>
          <w:color w:val="000000" w:themeColor="text1"/>
          <w:sz w:val="24"/>
        </w:rPr>
        <w:t>答申案の「二酸化炭素」について、「温室効果ガス」と修正いたしたい。</w:t>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rFonts w:ascii="ＭＳ 明朝" w:hAnsi="ＭＳ 明朝" w:eastAsia="ＭＳ 明朝"/>
          <w:color w:val="000000" w:themeColor="text1"/>
          <w:sz w:val="24"/>
        </w:rPr>
      </w:pPr>
      <w:r>
        <w:rPr>
          <w:rFonts w:eastAsia="ＭＳ 明朝" w:ascii="ＭＳ 明朝" w:hAnsi="ＭＳ 明朝"/>
          <w:color w:val="000000" w:themeColor="text1"/>
          <w:sz w:val="24"/>
        </w:rPr>
      </w:r>
    </w:p>
    <w:p>
      <w:pPr>
        <w:pStyle w:val="Normal"/>
        <w:spacing w:lineRule="atLeast" w:line="240"/>
        <w:rPr/>
      </w:pPr>
      <w:r>
        <w:rPr/>
      </w:r>
    </w:p>
    <w:sectPr>
      <w:type w:val="nextPage"/>
      <w:pgSz w:w="11906" w:h="16838"/>
      <w:pgMar w:left="1701" w:right="1701" w:header="0" w:top="1701"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862" w:hanging="720"/>
      </w:pPr>
    </w:lvl>
    <w:lvl w:ilvl="1">
      <w:start w:val="1"/>
      <w:numFmt w:val="aiueoFullWidth"/>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
      <w:lvlText w:val="%9"/>
      <w:lvlJc w:val="left"/>
      <w:pPr>
        <w:ind w:left="3922"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asciiTheme="minorHAnsi" w:eastAsiaTheme="minorEastAsia" w:hAnsiTheme="minorHAnsi"/>
        <w:sz w:val="21"/>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Times New Roman" w:asciiTheme="minorHAnsi" w:eastAsiaTheme="minorEastAsia" w:hAnsiTheme="minorHAnsi"/>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style>
  <w:style w:type="character" w:styleId="Style15" w:customStyle="1">
    <w:name w:val="フッター (文字)"/>
    <w:basedOn w:val="DefaultParagraphFont"/>
    <w:link w:val="a5"/>
    <w:qFormat/>
    <w:rPr/>
  </w:style>
  <w:style w:type="character" w:styleId="Style16" w:customStyle="1">
    <w:name w:val="吹き出し (文字)"/>
    <w:basedOn w:val="DefaultParagraphFont"/>
    <w:link w:val="a7"/>
    <w:qFormat/>
    <w:rPr>
      <w:rFonts w:ascii="游ゴシック Light" w:hAnsi="游ゴシック Light" w:eastAsia="游ゴシック Light" w:asciiTheme="majorHAnsi" w:eastAsiaTheme="majorEastAsia" w:hAnsiTheme="majorHAnsi"/>
      <w:sz w:val="18"/>
    </w:rPr>
  </w:style>
  <w:style w:type="character" w:styleId="Footnotereference">
    <w:name w:val="footnote reference"/>
    <w:basedOn w:val="DefaultParagraphFont"/>
    <w:semiHidden/>
    <w:qFormat/>
    <w:rPr>
      <w:vertAlign w:val="superscript"/>
    </w:rPr>
  </w:style>
  <w:style w:type="character" w:styleId="Endnotereference">
    <w:name w:val="endnote reference"/>
    <w:basedOn w:val="DefaultParagraphFont"/>
    <w:semiHidden/>
    <w:qFormat/>
    <w:rPr>
      <w:vertAlign w:val="superscript"/>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Header"/>
    <w:basedOn w:val="Normal"/>
    <w:link w:val="a4"/>
    <w:pPr>
      <w:tabs>
        <w:tab w:val="center" w:pos="4252" w:leader="none"/>
        <w:tab w:val="right" w:pos="8504" w:leader="none"/>
      </w:tabs>
      <w:snapToGrid w:val="false"/>
    </w:pPr>
    <w:rPr/>
  </w:style>
  <w:style w:type="paragraph" w:styleId="Style23">
    <w:name w:val="Footer"/>
    <w:basedOn w:val="Normal"/>
    <w:link w:val="a6"/>
    <w:pPr>
      <w:tabs>
        <w:tab w:val="center" w:pos="4252" w:leader="none"/>
        <w:tab w:val="right" w:pos="8504" w:leader="none"/>
      </w:tabs>
      <w:snapToGrid w:val="false"/>
    </w:pPr>
    <w:rPr/>
  </w:style>
  <w:style w:type="paragraph" w:styleId="BalloonText">
    <w:name w:val="Balloon Text"/>
    <w:basedOn w:val="Normal"/>
    <w:link w:val="a8"/>
    <w:semiHidden/>
    <w:qFormat/>
    <w:pPr/>
    <w:rPr>
      <w:rFonts w:ascii="游ゴシック Light" w:hAnsi="游ゴシック Light" w:eastAsia="游ゴシック Light" w:asciiTheme="majorHAnsi" w:eastAsiaTheme="majorEastAsia" w:hAnsiTheme="majorHAnsi"/>
      <w:sz w:val="18"/>
    </w:rPr>
  </w:style>
  <w:style w:type="paragraph" w:styleId="ListParagraph">
    <w:name w:val="List Paragraph"/>
    <w:basedOn w:val="Normal"/>
    <w:qFormat/>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LibreOffice/5.3.7.2$Windows_X86_64 LibreOffice_project/6b8ed514a9f8b44d37a1b96673cbbdd077e24059</Application>
  <Pages>5</Pages>
  <Words>2956</Words>
  <Characters>2962</Characters>
  <CharactersWithSpaces>3000</CharactersWithSpaces>
  <Paragraphs>66</Paragraphs>
  <Company>国土交通省　中国地方整備局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2021-02-14T22:42:00Z</dcterms:created>
  <dc:creator>下関市情報政策課</dc:creator>
  <dc:description/>
  <dc:language>ja-JP</dc:language>
  <cp:lastModifiedBy/>
  <cp:lastPrinted>2021-02-09T23:59:00Z</cp:lastPrinted>
  <dcterms:modified xsi:type="dcterms:W3CDTF">2021-02-19T10:51:07Z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国土交通省　中国地方整備局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