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第</w:t>
      </w:r>
      <w:r>
        <w:rPr>
          <w:rFonts w:ascii="ＭＳ 明朝" w:hAnsi="ＭＳ 明朝" w:asciiTheme="minorEastAsia" w:hAnsiTheme="minorEastAsia"/>
          <w:sz w:val="24"/>
          <w:szCs w:val="24"/>
        </w:rPr>
        <w:t>1</w:t>
      </w:r>
      <w:r>
        <w:rPr>
          <w:rFonts w:ascii="ＭＳ 明朝" w:hAnsi="ＭＳ 明朝" w:asciiTheme="minorEastAsia" w:hAnsiTheme="minorEastAsia"/>
          <w:sz w:val="24"/>
          <w:szCs w:val="24"/>
        </w:rPr>
        <w:t>号様式（第６条関係）</w:t>
      </w:r>
    </w:p>
    <w:p>
      <w:pPr>
        <w:pStyle w:val="Normal"/>
        <w:ind w:firstLine="6863"/>
        <w:rPr>
          <w:rFonts w:ascii="ＭＳ 明朝" w:hAnsi="ＭＳ 明朝" w:asciiTheme="minorEastAsia" w:hAnsiTheme="minorEastAsia"/>
          <w:sz w:val="24"/>
          <w:szCs w:val="24"/>
        </w:rPr>
      </w:pPr>
      <w:r>
        <w:rPr>
          <w:rFonts w:ascii="ＭＳ 明朝" w:hAnsi="ＭＳ 明朝" w:asciiTheme="minorEastAsia" w:hAnsiTheme="minorEastAsia"/>
          <w:sz w:val="24"/>
          <w:szCs w:val="24"/>
        </w:rPr>
        <w:t>年　　月　　日</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（宛先）下関市上下水道事業管理者</w:t>
      </w:r>
    </w:p>
    <w:p>
      <w:pPr>
        <w:pStyle w:val="Normal"/>
        <w:ind w:firstLine="4289"/>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3717"/>
        <w:rPr>
          <w:rFonts w:ascii="ＭＳ 明朝" w:hAnsi="ＭＳ 明朝" w:asciiTheme="minorEastAsia" w:hAnsiTheme="minorEastAsia"/>
          <w:sz w:val="24"/>
          <w:szCs w:val="24"/>
        </w:rPr>
      </w:pPr>
      <w:r>
        <w:rPr>
          <w:rFonts w:ascii="ＭＳ 明朝" w:hAnsi="ＭＳ 明朝" w:asciiTheme="minorEastAsia" w:hAnsiTheme="minorEastAsia"/>
          <w:sz w:val="24"/>
          <w:szCs w:val="24"/>
        </w:rPr>
        <w:t>（届出者）住所</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氏名　　　　　　　　　　　</w:t>
      </w:r>
    </w:p>
    <w:p>
      <w:pPr>
        <w:pStyle w:val="Normal"/>
        <w:rPr>
          <w:rFonts w:ascii="ＭＳ 明朝" w:hAnsi="ＭＳ 明朝" w:asciiTheme="minorEastAsia" w:hAnsiTheme="minorEastAsia"/>
          <w:sz w:val="24"/>
          <w:szCs w:val="24"/>
        </w:rPr>
      </w:pPr>
      <w:r>
        <w:rPr>
          <w:rFonts w:ascii="ＭＳ 明朝" w:hAnsi="ＭＳ 明朝" w:asciiTheme="minorEastAsia" w:hAnsiTheme="minorEastAsia"/>
          <w:sz w:val="24"/>
          <w:szCs w:val="24"/>
        </w:rPr>
        <w:t>　　　　　　　　　　　　　　　　　     　電話</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jc w:val="center"/>
        <w:rPr>
          <w:rFonts w:ascii="ＭＳ 明朝" w:hAnsi="ＭＳ 明朝" w:asciiTheme="minorEastAsia" w:hAnsiTheme="minorEastAsia"/>
          <w:sz w:val="24"/>
          <w:szCs w:val="24"/>
        </w:rPr>
      </w:pPr>
      <w:r>
        <w:rPr>
          <w:rFonts w:ascii="ＭＳ 明朝" w:hAnsi="ＭＳ 明朝" w:asciiTheme="minorEastAsia" w:hAnsiTheme="minorEastAsia"/>
          <w:sz w:val="24"/>
          <w:szCs w:val="24"/>
        </w:rPr>
        <w:t>温泉計測装置設置届出書</w:t>
      </w:r>
    </w:p>
    <w:p>
      <w:pPr>
        <w:pStyle w:val="Normal"/>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rmal"/>
        <w:ind w:firstLine="286"/>
        <w:rPr>
          <w:rFonts w:ascii="ＭＳ 明朝" w:hAnsi="ＭＳ 明朝" w:asciiTheme="minorEastAsia" w:hAnsiTheme="minorEastAsia"/>
          <w:sz w:val="24"/>
          <w:szCs w:val="24"/>
        </w:rPr>
      </w:pPr>
      <w:r>
        <w:rPr>
          <w:rFonts w:ascii="ＭＳ 明朝" w:hAnsi="ＭＳ 明朝" w:asciiTheme="minorEastAsia" w:hAnsiTheme="minorEastAsia"/>
          <w:sz w:val="24"/>
          <w:szCs w:val="24"/>
        </w:rPr>
        <w:t>入湯税の特別徴収義務者が現に営業している鉱泉浴場における温泉の使用水量を計測するための装置について、鉱泉浴場汚水に係る排除汚水量の認定事務取扱要綱第６条の規定に基づき、下記のとおり届出します。</w:t>
      </w:r>
    </w:p>
    <w:p>
      <w:pPr>
        <w:pStyle w:val="Normal"/>
        <w:ind w:firstLine="286"/>
        <w:rPr>
          <w:rFonts w:ascii="ＭＳ 明朝" w:hAnsi="ＭＳ 明朝" w:asciiTheme="minorEastAsia" w:hAnsiTheme="minorEastAsia"/>
          <w:sz w:val="24"/>
          <w:szCs w:val="24"/>
        </w:rPr>
      </w:pPr>
      <w:r>
        <w:rPr>
          <w:rFonts w:asciiTheme="minorEastAsia" w:hAnsiTheme="minorEastAsia" w:ascii="ＭＳ 明朝" w:hAnsi="ＭＳ 明朝"/>
          <w:sz w:val="24"/>
          <w:szCs w:val="24"/>
        </w:rPr>
      </w:r>
    </w:p>
    <w:p>
      <w:pPr>
        <w:pStyle w:val="NoteHeading"/>
        <w:rPr/>
      </w:pPr>
      <w:r>
        <w:rPr/>
        <w:t>記</w:t>
      </w:r>
    </w:p>
    <w:p>
      <w:pPr>
        <w:pStyle w:val="Normal"/>
        <w:rPr>
          <w:sz w:val="24"/>
          <w:szCs w:val="24"/>
        </w:rPr>
      </w:pPr>
      <w:r>
        <w:rPr>
          <w:sz w:val="24"/>
          <w:szCs w:val="24"/>
        </w:rPr>
      </w:r>
    </w:p>
    <w:p>
      <w:pPr>
        <w:pStyle w:val="Normal"/>
        <w:rPr>
          <w:sz w:val="24"/>
          <w:szCs w:val="24"/>
        </w:rPr>
      </w:pPr>
      <w:r>
        <w:rPr>
          <w:sz w:val="24"/>
          <w:szCs w:val="24"/>
        </w:rPr>
        <w:t>１．使用場所</w:t>
      </w:r>
    </w:p>
    <w:p>
      <w:pPr>
        <w:pStyle w:val="Normal"/>
        <w:rPr>
          <w:sz w:val="24"/>
          <w:szCs w:val="24"/>
        </w:rPr>
      </w:pPr>
      <w:r>
        <w:rPr>
          <w:sz w:val="24"/>
          <w:szCs w:val="24"/>
        </w:rPr>
      </w:r>
    </w:p>
    <w:p>
      <w:pPr>
        <w:pStyle w:val="Normal"/>
        <w:rPr>
          <w:sz w:val="24"/>
          <w:szCs w:val="24"/>
        </w:rPr>
      </w:pPr>
      <w:r>
        <w:rPr>
          <w:sz w:val="24"/>
          <w:szCs w:val="24"/>
        </w:rPr>
        <w:t>２．お客さま番号</w:t>
      </w:r>
    </w:p>
    <w:p>
      <w:pPr>
        <w:pStyle w:val="Normal"/>
        <w:rPr>
          <w:sz w:val="24"/>
          <w:szCs w:val="24"/>
        </w:rPr>
      </w:pPr>
      <w:r>
        <w:rPr>
          <w:sz w:val="24"/>
          <w:szCs w:val="24"/>
        </w:rPr>
      </w:r>
    </w:p>
    <w:p>
      <w:pPr>
        <w:pStyle w:val="Normal"/>
        <w:rPr>
          <w:sz w:val="24"/>
          <w:szCs w:val="24"/>
        </w:rPr>
      </w:pPr>
      <w:r>
        <w:rPr>
          <w:sz w:val="24"/>
          <w:szCs w:val="24"/>
        </w:rPr>
        <w:t>３．温泉計測装置の設置年月</w:t>
      </w:r>
    </w:p>
    <w:p>
      <w:pPr>
        <w:pStyle w:val="Normal"/>
        <w:rPr>
          <w:sz w:val="24"/>
          <w:szCs w:val="24"/>
        </w:rPr>
      </w:pPr>
      <w:r>
        <w:rPr>
          <w:sz w:val="24"/>
          <w:szCs w:val="24"/>
        </w:rPr>
        <w:t>　　　　　</w:t>
      </w:r>
    </w:p>
    <w:p>
      <w:pPr>
        <w:pStyle w:val="Normal"/>
        <w:rPr>
          <w:sz w:val="24"/>
          <w:szCs w:val="24"/>
        </w:rPr>
      </w:pPr>
      <w:r>
        <w:rPr>
          <w:sz w:val="24"/>
          <w:szCs w:val="24"/>
        </w:rPr>
        <w:t>４．温泉計測装置の有効期限</w:t>
      </w:r>
    </w:p>
    <w:p>
      <w:pPr>
        <w:pStyle w:val="Normal"/>
        <w:rPr>
          <w:sz w:val="24"/>
          <w:szCs w:val="24"/>
        </w:rPr>
      </w:pPr>
      <w:r>
        <w:rPr>
          <w:sz w:val="24"/>
          <w:szCs w:val="24"/>
        </w:rPr>
        <w:t>　　　　　</w:t>
      </w:r>
    </w:p>
    <w:p>
      <w:pPr>
        <w:pStyle w:val="Normal"/>
        <w:rPr>
          <w:sz w:val="24"/>
          <w:szCs w:val="24"/>
        </w:rPr>
      </w:pPr>
      <w:r>
        <w:rPr>
          <w:sz w:val="24"/>
          <w:szCs w:val="24"/>
        </w:rPr>
        <w:t>５．添付書類</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type w:val="nextPage"/>
      <w:pgSz w:w="11906" w:h="16838"/>
      <w:pgMar w:left="1474" w:right="1474" w:header="0" w:top="1588" w:footer="0" w:bottom="1588" w:gutter="0"/>
      <w:pgNumType w:fmt="decimal"/>
      <w:formProt w:val="false"/>
      <w:textDirection w:val="lrTb"/>
      <w:docGrid w:type="linesAndChars" w:linePitch="4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16"/>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c579d7"/>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607d38"/>
    <w:rPr>
      <w:sz w:val="18"/>
      <w:szCs w:val="18"/>
    </w:rPr>
  </w:style>
  <w:style w:type="character" w:styleId="Style15" w:customStyle="1">
    <w:name w:val="コメント文字列 (文字)"/>
    <w:basedOn w:val="DefaultParagraphFont"/>
    <w:link w:val="a6"/>
    <w:uiPriority w:val="99"/>
    <w:semiHidden/>
    <w:qFormat/>
    <w:rsid w:val="00607d38"/>
    <w:rPr/>
  </w:style>
  <w:style w:type="character" w:styleId="Style16" w:customStyle="1">
    <w:name w:val="コメント内容 (文字)"/>
    <w:basedOn w:val="Style15"/>
    <w:link w:val="a8"/>
    <w:uiPriority w:val="99"/>
    <w:semiHidden/>
    <w:qFormat/>
    <w:rsid w:val="00607d38"/>
    <w:rPr>
      <w:b/>
      <w:bCs/>
    </w:rPr>
  </w:style>
  <w:style w:type="character" w:styleId="Style17" w:customStyle="1">
    <w:name w:val="ヘッダー (文字)"/>
    <w:basedOn w:val="DefaultParagraphFont"/>
    <w:link w:val="aa"/>
    <w:uiPriority w:val="99"/>
    <w:qFormat/>
    <w:rsid w:val="003229b2"/>
    <w:rPr/>
  </w:style>
  <w:style w:type="character" w:styleId="Style18" w:customStyle="1">
    <w:name w:val="フッター (文字)"/>
    <w:basedOn w:val="DefaultParagraphFont"/>
    <w:link w:val="ac"/>
    <w:uiPriority w:val="99"/>
    <w:qFormat/>
    <w:rsid w:val="003229b2"/>
    <w:rPr/>
  </w:style>
  <w:style w:type="character" w:styleId="Style19" w:customStyle="1">
    <w:name w:val="記 (文字)"/>
    <w:basedOn w:val="DefaultParagraphFont"/>
    <w:link w:val="ae"/>
    <w:uiPriority w:val="99"/>
    <w:qFormat/>
    <w:rsid w:val="003e4faa"/>
    <w:rPr>
      <w:rFonts w:ascii="ＭＳ 明朝" w:hAnsi="ＭＳ 明朝" w:asciiTheme="minorEastAsia" w:hAnsiTheme="minorEastAsia"/>
      <w:sz w:val="24"/>
      <w:szCs w:val="24"/>
    </w:rPr>
  </w:style>
  <w:style w:type="character" w:styleId="Style20" w:customStyle="1">
    <w:name w:val="結語 (文字)"/>
    <w:basedOn w:val="DefaultParagraphFont"/>
    <w:link w:val="af0"/>
    <w:uiPriority w:val="99"/>
    <w:qFormat/>
    <w:rsid w:val="003e4faa"/>
    <w:rPr>
      <w:rFonts w:ascii="ＭＳ 明朝" w:hAnsi="ＭＳ 明朝" w:asciiTheme="minorEastAsia" w:hAnsiTheme="minorEastAsia"/>
      <w:sz w:val="24"/>
      <w:szCs w:val="24"/>
    </w:rPr>
  </w:style>
  <w:style w:type="character" w:styleId="ListLabel1">
    <w:name w:val="ListLabel 1"/>
    <w:qFormat/>
    <w:rPr>
      <w:rFonts w:eastAsia="ＭＳ 明朝" w:cs=""/>
    </w:rPr>
  </w:style>
  <w:style w:type="paragraph" w:styleId="Style21">
    <w:name w:val="見出し"/>
    <w:basedOn w:val="Normal"/>
    <w:next w:val="Style22"/>
    <w:qFormat/>
    <w:pPr>
      <w:keepNext w:val="true"/>
      <w:spacing w:before="240" w:after="120"/>
    </w:pPr>
    <w:rPr>
      <w:rFonts w:ascii="Liberation Sans" w:hAnsi="Liberation Sans" w:eastAsia="ＭＳ ゴシック" w:cs="Arial"/>
      <w:sz w:val="28"/>
      <w:szCs w:val="28"/>
    </w:rPr>
  </w:style>
  <w:style w:type="paragraph" w:styleId="Style22">
    <w:name w:val="Body Text"/>
    <w:basedOn w:val="Normal"/>
    <w:pPr>
      <w:spacing w:lineRule="auto" w:line="288"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BalloonText">
    <w:name w:val="Balloon Text"/>
    <w:basedOn w:val="Normal"/>
    <w:link w:val="a4"/>
    <w:uiPriority w:val="99"/>
    <w:semiHidden/>
    <w:unhideWhenUsed/>
    <w:qFormat/>
    <w:rsid w:val="00c579d7"/>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7"/>
    <w:uiPriority w:val="99"/>
    <w:semiHidden/>
    <w:unhideWhenUsed/>
    <w:qFormat/>
    <w:rsid w:val="00607d38"/>
    <w:pPr>
      <w:jc w:val="left"/>
    </w:pPr>
    <w:rPr/>
  </w:style>
  <w:style w:type="paragraph" w:styleId="Annotationsubject">
    <w:name w:val="annotation subject"/>
    <w:basedOn w:val="Annotationtext"/>
    <w:link w:val="a9"/>
    <w:uiPriority w:val="99"/>
    <w:semiHidden/>
    <w:unhideWhenUsed/>
    <w:qFormat/>
    <w:rsid w:val="00607d38"/>
    <w:pPr/>
    <w:rPr>
      <w:b/>
      <w:bCs/>
    </w:rPr>
  </w:style>
  <w:style w:type="paragraph" w:styleId="Style26">
    <w:name w:val="Header"/>
    <w:basedOn w:val="Normal"/>
    <w:link w:val="ab"/>
    <w:uiPriority w:val="99"/>
    <w:unhideWhenUsed/>
    <w:rsid w:val="003229b2"/>
    <w:pPr>
      <w:tabs>
        <w:tab w:val="center" w:pos="4252" w:leader="none"/>
        <w:tab w:val="right" w:pos="8504" w:leader="none"/>
      </w:tabs>
      <w:snapToGrid w:val="false"/>
    </w:pPr>
    <w:rPr/>
  </w:style>
  <w:style w:type="paragraph" w:styleId="Style27">
    <w:name w:val="Footer"/>
    <w:basedOn w:val="Normal"/>
    <w:link w:val="ad"/>
    <w:uiPriority w:val="99"/>
    <w:unhideWhenUsed/>
    <w:rsid w:val="003229b2"/>
    <w:pPr>
      <w:tabs>
        <w:tab w:val="center" w:pos="4252" w:leader="none"/>
        <w:tab w:val="right" w:pos="8504" w:leader="none"/>
      </w:tabs>
      <w:snapToGrid w:val="false"/>
    </w:pPr>
    <w:rPr/>
  </w:style>
  <w:style w:type="paragraph" w:styleId="NoteHeading">
    <w:name w:val="Note Heading"/>
    <w:basedOn w:val="Normal"/>
    <w:link w:val="af"/>
    <w:uiPriority w:val="99"/>
    <w:unhideWhenUsed/>
    <w:qFormat/>
    <w:rsid w:val="003e4faa"/>
    <w:pPr>
      <w:jc w:val="center"/>
    </w:pPr>
    <w:rPr>
      <w:rFonts w:ascii="ＭＳ 明朝" w:hAnsi="ＭＳ 明朝" w:asciiTheme="minorEastAsia" w:hAnsiTheme="minorEastAsia"/>
      <w:sz w:val="24"/>
      <w:szCs w:val="24"/>
    </w:rPr>
  </w:style>
  <w:style w:type="paragraph" w:styleId="Closing">
    <w:name w:val="Closing"/>
    <w:basedOn w:val="Normal"/>
    <w:link w:val="af1"/>
    <w:uiPriority w:val="99"/>
    <w:unhideWhenUsed/>
    <w:qFormat/>
    <w:rsid w:val="003e4faa"/>
    <w:pPr>
      <w:jc w:val="right"/>
    </w:pPr>
    <w:rPr>
      <w:rFonts w:ascii="ＭＳ 明朝" w:hAnsi="ＭＳ 明朝" w:asciiTheme="minorEastAsia" w:hAnsiTheme="minorEastAsia"/>
      <w:sz w:val="24"/>
      <w:szCs w:val="24"/>
    </w:rPr>
  </w:style>
  <w:style w:type="paragraph" w:styleId="ListParagraph">
    <w:name w:val="List Paragraph"/>
    <w:basedOn w:val="Normal"/>
    <w:uiPriority w:val="34"/>
    <w:qFormat/>
    <w:rsid w:val="00b70b6f"/>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39"/>
    <w:rsid w:val="000b64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096A-2010-4442-8657-8323B128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LibreOffice/5.3.7.2$Windows_X86_64 LibreOffice_project/6b8ed514a9f8b44d37a1b96673cbbdd077e24059</Application>
  <Pages>1</Pages>
  <Words>196</Words>
  <Characters>196</Characters>
  <CharactersWithSpaces>267</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2021-02-22T00:45:00Z</dcterms:created>
  <dc:creator>松村修</dc:creator>
  <dc:description/>
  <dc:language>ja-JP</dc:language>
  <cp:lastModifiedBy/>
  <cp:lastPrinted>2017-04-05T00:20:00Z</cp:lastPrinted>
  <dcterms:modified xsi:type="dcterms:W3CDTF">2021-04-01T10:12:40Z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