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563"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63"/>
      </w:tblGrid>
      <w:tr>
        <w:trPr>
          <w:trHeight w:val="3393" w:hRule="atLeast"/>
        </w:trPr>
        <w:tc>
          <w:tcPr>
            <w:tcW w:w="9563" w:type="dxa"/>
            <w:vAlign w:val="top"/>
          </w:tcPr>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生</w:t>
            </w:r>
            <w:bookmarkStart w:id="0" w:name="_GoBack"/>
            <w:bookmarkEnd w:id="0"/>
            <w:r>
              <w:rPr>
                <w:rFonts w:hint="eastAsia" w:asciiTheme="minorEastAsia" w:hAnsiTheme="minorEastAsia"/>
                <w:sz w:val="24"/>
              </w:rPr>
              <w:t>活保護法第</w:t>
            </w:r>
            <w:r>
              <w:rPr>
                <w:rFonts w:hint="eastAsia" w:asciiTheme="minorEastAsia" w:hAnsiTheme="minorEastAsia"/>
                <w:sz w:val="24"/>
              </w:rPr>
              <w:t>49</w:t>
            </w:r>
            <w:r>
              <w:rPr>
                <w:rFonts w:hint="eastAsia" w:asciiTheme="minorEastAsia" w:hAnsiTheme="minorEastAsia"/>
                <w:sz w:val="24"/>
              </w:rPr>
              <w:t>条の２第２項第２号から第９号までに該当しない旨の誓約書</w:t>
            </w:r>
          </w:p>
          <w:p>
            <w:pPr>
              <w:pStyle w:val="0"/>
              <w:jc w:val="center"/>
              <w:rPr>
                <w:rFonts w:hint="default" w:asciiTheme="minorEastAsia" w:hAnsiTheme="minorEastAsia"/>
              </w:rPr>
            </w:pPr>
          </w:p>
          <w:p>
            <w:pPr>
              <w:pStyle w:val="0"/>
              <w:ind w:left="23"/>
              <w:jc w:val="left"/>
              <w:rPr>
                <w:rFonts w:hint="default" w:asciiTheme="minorEastAsia" w:hAnsiTheme="minorEastAsia"/>
                <w:sz w:val="24"/>
              </w:rPr>
            </w:pPr>
            <w:r>
              <w:rPr>
                <w:rFonts w:hint="eastAsia" w:asciiTheme="minorEastAsia" w:hAnsiTheme="minorEastAsia"/>
              </w:rPr>
              <w:t>　</w:t>
            </w:r>
            <w:r>
              <w:rPr>
                <w:rFonts w:hint="eastAsia" w:asciiTheme="minorEastAsia" w:hAnsiTheme="minorEastAsia"/>
                <w:sz w:val="24"/>
              </w:rPr>
              <w:t>下　関　市　長　　様　　　　　　　　　　　　　　　　　　　年　　月　　日</w:t>
            </w:r>
          </w:p>
          <w:p>
            <w:pPr>
              <w:pStyle w:val="0"/>
              <w:ind w:left="23"/>
              <w:jc w:val="left"/>
              <w:rPr>
                <w:rFonts w:hint="default" w:asciiTheme="minorEastAsia" w:hAnsiTheme="minorEastAsia"/>
                <w:sz w:val="24"/>
              </w:rPr>
            </w:pPr>
          </w:p>
          <w:p>
            <w:pPr>
              <w:pStyle w:val="0"/>
              <w:ind w:left="23"/>
              <w:jc w:val="left"/>
              <w:rPr>
                <w:rFonts w:hint="default" w:asciiTheme="minorEastAsia" w:hAnsiTheme="minorEastAsia"/>
                <w:sz w:val="24"/>
              </w:rPr>
            </w:pPr>
            <w:r>
              <w:rPr>
                <w:rFonts w:hint="eastAsia" w:asciiTheme="minorEastAsia" w:hAnsiTheme="minorEastAsia"/>
                <w:sz w:val="24"/>
              </w:rPr>
              <w:t>　下欄に掲げる生活保護法第</w:t>
            </w:r>
            <w:r>
              <w:rPr>
                <w:rFonts w:hint="eastAsia" w:asciiTheme="minorEastAsia" w:hAnsiTheme="minorEastAsia"/>
                <w:sz w:val="24"/>
              </w:rPr>
              <w:t>49</w:t>
            </w:r>
            <w:r>
              <w:rPr>
                <w:rFonts w:hint="eastAsia" w:asciiTheme="minorEastAsia" w:hAnsiTheme="minorEastAsia"/>
                <w:sz w:val="24"/>
              </w:rPr>
              <w:t>条の２第２項第２号から第９号までの規定に該当しないことを誓約します。</w:t>
            </w:r>
          </w:p>
          <w:p>
            <w:pPr>
              <w:pStyle w:val="0"/>
              <w:ind w:right="840" w:firstLine="3120" w:firstLineChars="1300"/>
              <w:jc w:val="left"/>
              <w:rPr>
                <w:rFonts w:hint="default" w:asciiTheme="minorEastAsia" w:hAnsiTheme="minorEastAsia"/>
                <w:sz w:val="24"/>
              </w:rPr>
            </w:pPr>
            <w:r>
              <w:rPr>
                <w:rFonts w:hint="eastAsia" w:asciiTheme="minorEastAsia" w:hAnsiTheme="minorEastAsia"/>
                <w:sz w:val="24"/>
              </w:rPr>
              <w:t>住　　　　所　</w:t>
            </w:r>
            <w:r>
              <w:rPr>
                <w:rFonts w:hint="eastAsia" w:ascii="HGP創英角ﾎﾟｯﾌﾟ体" w:hAnsi="HGP創英角ﾎﾟｯﾌﾟ体" w:eastAsia="HGP創英角ﾎﾟｯﾌﾟ体"/>
                <w:i w:val="1"/>
                <w:color w:val="FF0000"/>
                <w:sz w:val="24"/>
              </w:rPr>
              <w:t>下関市南部町１－１</w:t>
            </w:r>
          </w:p>
          <w:p>
            <w:pPr>
              <w:pStyle w:val="0"/>
              <w:ind w:firstLine="3120" w:firstLineChars="1300"/>
              <w:jc w:val="left"/>
              <w:rPr>
                <w:rFonts w:hint="default" w:ascii="HGP創英角ﾎﾟｯﾌﾟ体" w:hAnsi="HGP創英角ﾎﾟｯﾌﾟ体" w:eastAsia="HGP創英角ﾎﾟｯﾌﾟ体"/>
                <w:i w:val="1"/>
                <w:color w:val="FF0000"/>
                <w:sz w:val="24"/>
              </w:rPr>
            </w:pPr>
            <w:r>
              <w:rPr>
                <w:rFonts w:hint="eastAsia" w:asciiTheme="minorEastAsia" w:hAnsiTheme="minorEastAsia"/>
                <w:sz w:val="24"/>
              </w:rPr>
              <w:t>氏名又は名称　</w:t>
            </w:r>
            <w:r>
              <w:rPr>
                <w:rFonts w:hint="eastAsia" w:ascii="HGP創英角ﾎﾟｯﾌﾟ体" w:hAnsi="HGP創英角ﾎﾟｯﾌﾟ体" w:eastAsia="HGP創英角ﾎﾟｯﾌﾟ体"/>
                <w:i w:val="1"/>
                <w:color w:val="FF0000"/>
                <w:sz w:val="24"/>
              </w:rPr>
              <w:t>医療法人下関市役所診療所</w:t>
            </w:r>
          </w:p>
          <w:p>
            <w:pPr>
              <w:pStyle w:val="0"/>
              <w:ind w:firstLine="4560" w:firstLineChars="1900"/>
              <w:jc w:val="left"/>
              <w:rPr>
                <w:rFonts w:hint="default" w:asciiTheme="minorEastAsia" w:hAnsiTheme="minorEastAsia"/>
                <w:sz w:val="24"/>
              </w:rPr>
            </w:pPr>
            <w:r>
              <w:rPr>
                <w:rFonts w:hint="eastAsia" w:ascii="HGP創英角ﾎﾟｯﾌﾟ体" w:hAnsi="HGP創英角ﾎﾟｯﾌﾟ体" w:eastAsia="HGP創英角ﾎﾟｯﾌﾟ体"/>
                <w:i w:val="1"/>
                <w:color w:val="FF0000"/>
                <w:sz w:val="24"/>
              </w:rPr>
              <w:t>　理事長　下関　太郎</w:t>
            </w:r>
            <w:r>
              <w:rPr>
                <w:rFonts w:hint="eastAsia" w:asciiTheme="minorEastAsia" w:hAnsiTheme="minorEastAsia"/>
                <w:sz w:val="24"/>
              </w:rPr>
              <w:t>　　　　　　</w:t>
            </w:r>
          </w:p>
          <w:p>
            <w:pPr>
              <w:pStyle w:val="0"/>
              <w:jc w:val="left"/>
              <w:rPr>
                <w:rFonts w:hint="default" w:asciiTheme="minorEastAsia" w:hAnsiTheme="minorEastAsia"/>
              </w:rPr>
            </w:pPr>
          </w:p>
        </w:tc>
      </w:tr>
      <w:tr>
        <w:trPr>
          <w:trHeight w:val="9063" w:hRule="atLeast"/>
        </w:trPr>
        <w:tc>
          <w:tcPr>
            <w:tcW w:w="9563" w:type="dxa"/>
            <w:shd w:val="clear" w:color="auto" w:fill="auto"/>
            <w:vAlign w:val="top"/>
          </w:tcPr>
          <w:p>
            <w:pPr>
              <w:pStyle w:val="0"/>
              <w:spacing w:line="280" w:lineRule="exact"/>
              <w:jc w:val="left"/>
              <w:rPr>
                <w:rFonts w:hint="default" w:asciiTheme="minorEastAsia" w:hAnsiTheme="minorEastAsia"/>
                <w:sz w:val="24"/>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1979295</wp:posOffset>
                      </wp:positionH>
                      <wp:positionV relativeFrom="paragraph">
                        <wp:posOffset>105410</wp:posOffset>
                      </wp:positionV>
                      <wp:extent cx="3227070" cy="772795"/>
                      <wp:effectExtent l="635" t="344170" r="29845" b="10795"/>
                      <wp:wrapNone/>
                      <wp:docPr id="1026" name="四角形吹き出し 11"/>
                      <a:graphic xmlns:a="http://schemas.openxmlformats.org/drawingml/2006/main">
                        <a:graphicData uri="http://schemas.microsoft.com/office/word/2010/wordprocessingShape">
                          <wps:wsp>
                            <wps:cNvPr id="1026" name="四角形吹き出し 11"/>
                            <wps:cNvSpPr/>
                            <wps:spPr>
                              <a:xfrm>
                                <a:off x="0" y="0"/>
                                <a:ext cx="3227070" cy="772795"/>
                              </a:xfrm>
                              <a:prstGeom prst="wedgeRectCallout">
                                <a:avLst>
                                  <a:gd name="adj1" fmla="val 33531"/>
                                  <a:gd name="adj2" fmla="val -94492"/>
                                </a:avLst>
                              </a:prstGeom>
                              <a:solidFill>
                                <a:schemeClr val="bg1"/>
                              </a:solidFill>
                              <a:ln w="25400" cap="flat" cmpd="sng" algn="ctr">
                                <a:solidFill>
                                  <a:srgbClr val="4F81BD">
                                    <a:shade val="50000"/>
                                  </a:srgbClr>
                                </a:solidFill>
                                <a:prstDash val="solid"/>
                              </a:ln>
                              <a:effectLst/>
                            </wps:spPr>
                            <wps:txbx>
                              <w:txbxContent>
                                <w:p>
                                  <w:pPr>
                                    <w:pStyle w:val="27"/>
                                    <w:spacing w:before="0" w:beforeLines="0" w:beforeAutospacing="0" w:after="0" w:afterLines="0" w:afterAutospacing="0" w:line="260" w:lineRule="exact"/>
                                    <w:rPr>
                                      <w:rFonts w:hint="default"/>
                                      <w:b w:val="1"/>
                                    </w:rPr>
                                  </w:pPr>
                                  <w:r>
                                    <w:rPr>
                                      <w:rFonts w:hint="eastAsia" w:ascii="Calibri" w:hAnsi="Calibri"/>
                                      <w:b w:val="1"/>
                                      <w:color w:val="FF0000"/>
                                      <w:sz w:val="22"/>
                                    </w:rPr>
                                    <w:t>法人の場合は、名称、代表者の職、氏名及び主たる事務所の所在地を記載してください。</w:t>
                                  </w:r>
                                </w:p>
                              </w:txbxContent>
                            </wps:txbx>
                            <wps:bodyPr vertOverflow="clip" horzOverflow="clip" wrap="square" rtlCol="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style="mso-wrap-distance-right:9pt;mso-wrap-distance-bottom:0pt;margin-top:8.3000000000000007pt;mso-position-vertical-relative:text;mso-position-horizontal-relative:text;v-text-anchor:middle;position:absolute;height:60.85pt;mso-wrap-distance-top:0pt;width:254.1pt;mso-wrap-distance-left:9pt;margin-left:155.85pt;z-index:2;" o:spid="_x0000_s1026" o:allowincell="t" o:allowoverlap="t" filled="t" fillcolor="#ffffff [3212]" stroked="t" strokecolor="#385d8a" strokeweight="2pt" o:spt="61" type="#_x0000_t61" adj="18043,-9610">
                      <v:fill/>
                      <v:stroke linestyle="single" endcap="flat" dashstyle="solid" filltype="solid"/>
                      <v:textbox style="layout-flow:horizontal;">
                        <w:txbxContent>
                          <w:p>
                            <w:pPr>
                              <w:pStyle w:val="27"/>
                              <w:spacing w:before="0" w:beforeLines="0" w:beforeAutospacing="0" w:after="0" w:afterLines="0" w:afterAutospacing="0" w:line="260" w:lineRule="exact"/>
                              <w:rPr>
                                <w:rFonts w:hint="default"/>
                                <w:b w:val="1"/>
                              </w:rPr>
                            </w:pPr>
                            <w:r>
                              <w:rPr>
                                <w:rFonts w:hint="eastAsia" w:ascii="Calibri" w:hAnsi="Calibri"/>
                                <w:b w:val="1"/>
                                <w:color w:val="FF0000"/>
                                <w:sz w:val="22"/>
                              </w:rPr>
                              <w:t>法人の場合は、名称、代表者の職、氏名及び主たる事務所の所在地を記載してください。</w:t>
                            </w:r>
                          </w:p>
                        </w:txbxContent>
                      </v:textbox>
                      <v:imagedata o:title=""/>
                      <w10:wrap type="none" anchorx="text" anchory="text"/>
                    </v:shape>
                  </w:pict>
                </mc:Fallback>
              </mc:AlternateContent>
            </w:r>
            <w:r>
              <w:rPr>
                <w:rFonts w:hint="eastAsia" w:asciiTheme="minorEastAsia" w:hAnsiTheme="minorEastAsia"/>
                <w:sz w:val="24"/>
              </w:rPr>
              <w:t>（誓約項目）</w:t>
            </w:r>
          </w:p>
          <w:p>
            <w:pPr>
              <w:pStyle w:val="0"/>
              <w:spacing w:line="280" w:lineRule="exact"/>
              <w:ind w:firstLine="240" w:firstLineChars="100"/>
              <w:jc w:val="left"/>
              <w:rPr>
                <w:rFonts w:hint="default" w:asciiTheme="minorEastAsia" w:hAnsiTheme="minorEastAsia"/>
                <w:sz w:val="24"/>
              </w:rPr>
            </w:pPr>
            <w:r>
              <w:rPr>
                <w:rFonts w:hint="eastAsia" w:asciiTheme="minorEastAsia" w:hAnsiTheme="minorEastAsia"/>
                <w:sz w:val="24"/>
              </w:rPr>
              <w:t>生活保護法第</w:t>
            </w:r>
            <w:r>
              <w:rPr>
                <w:rFonts w:hint="eastAsia" w:asciiTheme="minorEastAsia" w:hAnsiTheme="minorEastAsia"/>
                <w:sz w:val="24"/>
              </w:rPr>
              <w:t>49</w:t>
            </w:r>
            <w:r>
              <w:rPr>
                <w:rFonts w:hint="eastAsia" w:asciiTheme="minorEastAsia" w:hAnsiTheme="minorEastAsia"/>
                <w:sz w:val="24"/>
              </w:rPr>
              <w:t>条の２第２項第２号から第９号までの規定関係</w:t>
            </w:r>
          </w:p>
          <w:p>
            <w:pPr>
              <w:pStyle w:val="0"/>
              <w:spacing w:line="280" w:lineRule="exact"/>
              <w:jc w:val="left"/>
              <w:rPr>
                <w:rFonts w:hint="default" w:asciiTheme="minorEastAsia" w:hAnsiTheme="minorEastAsia"/>
                <w:sz w:val="24"/>
              </w:rPr>
            </w:pPr>
          </w:p>
          <w:p>
            <w:pPr>
              <w:pStyle w:val="0"/>
              <w:spacing w:line="280" w:lineRule="exact"/>
              <w:jc w:val="left"/>
              <w:rPr>
                <w:rFonts w:hint="default" w:asciiTheme="minorEastAsia" w:hAnsiTheme="minorEastAsia"/>
                <w:sz w:val="24"/>
              </w:rPr>
            </w:pPr>
            <w:r>
              <w:rPr>
                <w:rFonts w:hint="eastAsia" w:asciiTheme="minorEastAsia" w:hAnsiTheme="minorEastAsia"/>
                <w:sz w:val="24"/>
              </w:rPr>
              <w:t>１　第２項第２号関係</w:t>
            </w:r>
          </w:p>
          <w:p>
            <w:pPr>
              <w:pStyle w:val="0"/>
              <w:spacing w:line="280" w:lineRule="exact"/>
              <w:ind w:left="240" w:hanging="240" w:hangingChars="100"/>
              <w:jc w:val="left"/>
              <w:rPr>
                <w:rFonts w:hint="default" w:asciiTheme="minorEastAsia" w:hAnsiTheme="minorEastAsia"/>
                <w:sz w:val="24"/>
              </w:rPr>
            </w:pPr>
            <w:r>
              <w:rPr>
                <w:rFonts w:hint="eastAsia" w:asciiTheme="minorEastAsia" w:hAnsiTheme="minorEastAsia"/>
                <w:sz w:val="24"/>
              </w:rPr>
              <w:t>　　開設者が、禁錮以上の刑に処せられ、その執行を終わり、又は執行を受けることがなくなるまでの者であること。</w:t>
            </w:r>
          </w:p>
          <w:p>
            <w:pPr>
              <w:pStyle w:val="0"/>
              <w:spacing w:line="280" w:lineRule="exact"/>
              <w:jc w:val="left"/>
              <w:rPr>
                <w:rFonts w:hint="default" w:asciiTheme="minorEastAsia" w:hAnsiTheme="minorEastAsia"/>
                <w:sz w:val="24"/>
              </w:rPr>
            </w:pPr>
          </w:p>
          <w:p>
            <w:pPr>
              <w:pStyle w:val="0"/>
              <w:spacing w:line="280" w:lineRule="exact"/>
              <w:jc w:val="left"/>
              <w:rPr>
                <w:rFonts w:hint="default" w:asciiTheme="minorEastAsia" w:hAnsiTheme="minorEastAsia"/>
                <w:sz w:val="24"/>
              </w:rPr>
            </w:pPr>
            <w:r>
              <w:rPr>
                <w:rFonts w:hint="eastAsia" w:asciiTheme="minorEastAsia" w:hAnsiTheme="minorEastAsia"/>
                <w:sz w:val="24"/>
              </w:rPr>
              <w:t>２　第２項第３号関係</w:t>
            </w:r>
          </w:p>
          <w:p>
            <w:pPr>
              <w:pStyle w:val="0"/>
              <w:spacing w:line="280" w:lineRule="exact"/>
              <w:ind w:left="240" w:hanging="240" w:hangingChars="100"/>
              <w:rPr>
                <w:rFonts w:hint="default" w:asciiTheme="minorEastAsia" w:hAnsiTheme="minorEastAsia"/>
                <w:color w:val="000000"/>
                <w:kern w:val="0"/>
                <w:sz w:val="20"/>
              </w:rPr>
            </w:pPr>
            <w:r>
              <w:rPr>
                <w:rFonts w:hint="eastAsia" w:asciiTheme="minorEastAsia" w:hAnsiTheme="minorEastAsia"/>
                <w:sz w:val="24"/>
              </w:rPr>
              <w:t>　　</w:t>
            </w:r>
            <w:r>
              <w:rPr>
                <w:rFonts w:hint="eastAsia" w:asciiTheme="minorEastAsia" w:hAnsiTheme="minorEastAsia"/>
                <w:color w:val="000000"/>
                <w:kern w:val="0"/>
                <w:sz w:val="24"/>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pPr>
              <w:pStyle w:val="0"/>
              <w:spacing w:line="240" w:lineRule="exact"/>
              <w:ind w:left="420" w:hanging="420" w:hangingChars="200"/>
              <w:rPr>
                <w:rFonts w:hint="default" w:asciiTheme="minorEastAsia" w:hAnsiTheme="minorEastAsia"/>
                <w:color w:val="000000"/>
                <w:kern w:val="0"/>
                <w:sz w:val="20"/>
              </w:rPr>
            </w:pPr>
            <w:r>
              <w:rPr>
                <w:rFonts w:hint="eastAsia" w:asciiTheme="minorEastAsia" w:hAnsiTheme="minorEastAsia"/>
                <w:color w:val="000000"/>
                <w:kern w:val="0"/>
              </w:rPr>
              <w:t>　</w:t>
            </w:r>
            <w:r>
              <w:rPr>
                <w:rFonts w:hint="eastAsia" w:asciiTheme="minorEastAsia" w:hAnsiTheme="minorEastAsia"/>
                <w:color w:val="000000"/>
                <w:kern w:val="0"/>
              </w:rPr>
              <w:t xml:space="preserve">  </w:t>
            </w:r>
            <w:r>
              <w:rPr>
                <w:rFonts w:hint="eastAsia" w:asciiTheme="minorEastAsia" w:hAnsiTheme="minorEastAsia"/>
                <w:color w:val="000000"/>
                <w:kern w:val="0"/>
                <w:sz w:val="20"/>
              </w:rPr>
              <w:t>※　その他国民の保険医療若しくは福祉に関する法律で政令で定めるものの規定</w:t>
            </w:r>
          </w:p>
          <w:p>
            <w:pPr>
              <w:pStyle w:val="0"/>
              <w:spacing w:line="220" w:lineRule="exact"/>
              <w:ind w:firstLine="600" w:firstLineChars="300"/>
              <w:rPr>
                <w:rFonts w:hint="default" w:ascii="ＭＳ 明朝" w:hAnsi="ＭＳ 明朝" w:eastAsia="ＭＳ 明朝"/>
                <w:color w:val="000000"/>
                <w:spacing w:val="2"/>
                <w:kern w:val="0"/>
                <w:sz w:val="20"/>
              </w:rPr>
            </w:pPr>
            <w:r>
              <w:rPr>
                <w:rFonts w:hint="eastAsia" w:asciiTheme="minorEastAsia" w:hAnsiTheme="minorEastAsia"/>
                <w:color w:val="000000"/>
                <w:kern w:val="0"/>
                <w:sz w:val="20"/>
              </w:rPr>
              <w:t>１　</w:t>
            </w:r>
            <w:r>
              <w:rPr>
                <w:rFonts w:hint="eastAsia" w:ascii="ＭＳ 明朝" w:hAnsi="ＭＳ 明朝" w:eastAsia="ＭＳ 明朝"/>
                <w:color w:val="000000"/>
                <w:kern w:val="0"/>
                <w:sz w:val="20"/>
              </w:rPr>
              <w:t>児童福祉法（昭和</w:t>
            </w:r>
            <w:r>
              <w:rPr>
                <w:rFonts w:hint="eastAsia" w:ascii="ＭＳ 明朝" w:hAnsi="ＭＳ 明朝" w:eastAsia="ＭＳ 明朝"/>
                <w:color w:val="000000"/>
                <w:kern w:val="0"/>
                <w:sz w:val="20"/>
              </w:rPr>
              <w:t>22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164</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　あん摩マツサージ指圧師、はり師、きゆう師等に関する法律（昭和</w:t>
            </w:r>
            <w:r>
              <w:rPr>
                <w:rFonts w:hint="eastAsia" w:ascii="ＭＳ 明朝" w:hAnsi="ＭＳ 明朝" w:eastAsia="ＭＳ 明朝"/>
                <w:color w:val="000000"/>
                <w:kern w:val="0"/>
                <w:sz w:val="20"/>
              </w:rPr>
              <w:t>22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217</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３　栄養士法（昭和</w:t>
            </w:r>
            <w:r>
              <w:rPr>
                <w:rFonts w:hint="eastAsia" w:ascii="ＭＳ 明朝" w:hAnsi="ＭＳ 明朝" w:eastAsia="ＭＳ 明朝"/>
                <w:color w:val="000000"/>
                <w:kern w:val="0"/>
                <w:sz w:val="20"/>
              </w:rPr>
              <w:t>22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245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４　医師法（昭和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201</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５　歯科医師法（昭和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202</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６　保健師助産師看護師法（昭和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７　歯科衛生士法（昭和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204</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８　医療法（昭和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９　身体障害者福祉法（昭和</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283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10</w:t>
            </w:r>
            <w:r>
              <w:rPr>
                <w:rFonts w:hint="eastAsia" w:ascii="ＭＳ 明朝" w:hAnsi="ＭＳ 明朝" w:eastAsia="ＭＳ 明朝"/>
                <w:color w:val="000000"/>
                <w:kern w:val="0"/>
                <w:sz w:val="20"/>
              </w:rPr>
              <w:t>　精神保健及び精神障害者福祉に関する法律（昭和</w:t>
            </w: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11</w:t>
            </w:r>
            <w:r>
              <w:rPr>
                <w:rFonts w:hint="eastAsia" w:ascii="ＭＳ 明朝" w:hAnsi="ＭＳ 明朝" w:eastAsia="ＭＳ 明朝"/>
                <w:color w:val="000000"/>
                <w:kern w:val="0"/>
                <w:sz w:val="20"/>
              </w:rPr>
              <w:t>　社会福祉法（昭和</w:t>
            </w:r>
            <w:r>
              <w:rPr>
                <w:rFonts w:hint="eastAsia" w:ascii="ＭＳ 明朝" w:hAnsi="ＭＳ 明朝" w:eastAsia="ＭＳ 明朝"/>
                <w:color w:val="000000"/>
                <w:kern w:val="0"/>
                <w:sz w:val="20"/>
              </w:rPr>
              <w:t>26</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45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12</w:t>
            </w:r>
            <w:r>
              <w:rPr>
                <w:rFonts w:hint="eastAsia" w:ascii="ＭＳ 明朝" w:hAnsi="ＭＳ 明朝" w:eastAsia="ＭＳ 明朝"/>
                <w:color w:val="000000"/>
                <w:kern w:val="0"/>
                <w:sz w:val="20"/>
              </w:rPr>
              <w:t>　医薬品、医療機器等の品質、有効性及び安全性の確保等に関する法律（昭和</w:t>
            </w:r>
            <w:r>
              <w:rPr>
                <w:rFonts w:hint="eastAsia" w:ascii="ＭＳ 明朝" w:hAnsi="ＭＳ 明朝" w:eastAsia="ＭＳ 明朝"/>
                <w:color w:val="000000"/>
                <w:kern w:val="0"/>
                <w:sz w:val="20"/>
              </w:rPr>
              <w:t>35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145</w:t>
            </w:r>
          </w:p>
          <w:p>
            <w:pPr>
              <w:pStyle w:val="0"/>
              <w:suppressAutoHyphens w:val="1"/>
              <w:kinsoku w:val="0"/>
              <w:overflowPunct w:val="0"/>
              <w:spacing w:line="220" w:lineRule="exact"/>
              <w:ind w:firstLine="800" w:firstLineChars="4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13</w:t>
            </w:r>
            <w:r>
              <w:rPr>
                <w:rFonts w:hint="eastAsia" w:ascii="ＭＳ 明朝" w:hAnsi="ＭＳ 明朝" w:eastAsia="ＭＳ 明朝"/>
                <w:color w:val="000000"/>
                <w:kern w:val="0"/>
                <w:sz w:val="20"/>
              </w:rPr>
              <w:t>　薬剤師法（昭和</w:t>
            </w:r>
            <w:r>
              <w:rPr>
                <w:rFonts w:hint="eastAsia" w:ascii="ＭＳ 明朝" w:hAnsi="ＭＳ 明朝" w:eastAsia="ＭＳ 明朝"/>
                <w:color w:val="000000"/>
                <w:kern w:val="0"/>
                <w:sz w:val="20"/>
              </w:rPr>
              <w:t>35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146</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14</w:t>
            </w:r>
            <w:r>
              <w:rPr>
                <w:rFonts w:hint="eastAsia" w:ascii="ＭＳ 明朝" w:hAnsi="ＭＳ 明朝" w:eastAsia="ＭＳ 明朝"/>
                <w:color w:val="000000"/>
                <w:kern w:val="0"/>
                <w:sz w:val="20"/>
              </w:rPr>
              <w:t>　老人福祉法（昭和</w:t>
            </w:r>
            <w:r>
              <w:rPr>
                <w:rFonts w:hint="eastAsia" w:ascii="ＭＳ 明朝" w:hAnsi="ＭＳ 明朝" w:eastAsia="ＭＳ 明朝"/>
                <w:color w:val="000000"/>
                <w:kern w:val="0"/>
                <w:sz w:val="20"/>
              </w:rPr>
              <w:t>38</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15</w:t>
            </w:r>
            <w:r>
              <w:rPr>
                <w:rFonts w:hint="eastAsia" w:ascii="ＭＳ 明朝" w:hAnsi="ＭＳ 明朝" w:eastAsia="ＭＳ 明朝"/>
                <w:color w:val="000000"/>
                <w:kern w:val="0"/>
                <w:sz w:val="20"/>
              </w:rPr>
              <w:t>　理学療法士及び作業療法士法（昭和</w:t>
            </w:r>
            <w:r>
              <w:rPr>
                <w:rFonts w:hint="eastAsia" w:ascii="ＭＳ 明朝" w:hAnsi="ＭＳ 明朝" w:eastAsia="ＭＳ 明朝"/>
                <w:color w:val="000000"/>
                <w:kern w:val="0"/>
                <w:sz w:val="20"/>
              </w:rPr>
              <w:t>40</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137</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16</w:t>
            </w:r>
            <w:r>
              <w:rPr>
                <w:rFonts w:hint="eastAsia" w:ascii="ＭＳ 明朝" w:hAnsi="ＭＳ 明朝" w:eastAsia="ＭＳ 明朝"/>
                <w:color w:val="000000"/>
                <w:kern w:val="0"/>
                <w:sz w:val="20"/>
              </w:rPr>
              <w:t>　柔道整復師法（昭和</w:t>
            </w:r>
            <w:r>
              <w:rPr>
                <w:rFonts w:hint="eastAsia" w:ascii="ＭＳ 明朝" w:hAnsi="ＭＳ 明朝" w:eastAsia="ＭＳ 明朝"/>
                <w:color w:val="000000"/>
                <w:kern w:val="0"/>
                <w:sz w:val="20"/>
              </w:rPr>
              <w:t>45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19</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　社会福祉士及び介護福祉士法（昭和</w:t>
            </w:r>
            <w:r>
              <w:rPr>
                <w:rFonts w:hint="eastAsia" w:ascii="ＭＳ 明朝" w:hAnsi="ＭＳ 明朝" w:eastAsia="ＭＳ 明朝"/>
                <w:color w:val="000000"/>
                <w:kern w:val="0"/>
                <w:sz w:val="20"/>
              </w:rPr>
              <w:t>62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30</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18</w:t>
            </w:r>
            <w:r>
              <w:rPr>
                <w:rFonts w:hint="eastAsia" w:ascii="ＭＳ 明朝" w:hAnsi="ＭＳ 明朝" w:eastAsia="ＭＳ 明朝"/>
                <w:color w:val="000000"/>
                <w:kern w:val="0"/>
                <w:sz w:val="20"/>
              </w:rPr>
              <w:t>　義肢装具士法（昭和</w:t>
            </w:r>
            <w:r>
              <w:rPr>
                <w:rFonts w:hint="eastAsia" w:ascii="ＭＳ 明朝" w:hAnsi="ＭＳ 明朝" w:eastAsia="ＭＳ 明朝"/>
                <w:color w:val="000000"/>
                <w:kern w:val="0"/>
                <w:sz w:val="20"/>
              </w:rPr>
              <w:t>62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61</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19</w:t>
            </w:r>
            <w:r>
              <w:rPr>
                <w:rFonts w:hint="eastAsia" w:ascii="ＭＳ 明朝" w:hAnsi="ＭＳ 明朝" w:eastAsia="ＭＳ 明朝"/>
                <w:color w:val="000000"/>
                <w:kern w:val="0"/>
                <w:sz w:val="20"/>
              </w:rPr>
              <w:t>　介護保険法（平成</w:t>
            </w:r>
            <w:r>
              <w:rPr>
                <w:rFonts w:hint="eastAsia" w:ascii="ＭＳ 明朝" w:hAnsi="ＭＳ 明朝" w:eastAsia="ＭＳ 明朝"/>
                <w:color w:val="000000"/>
                <w:kern w:val="0"/>
                <w:sz w:val="20"/>
              </w:rPr>
              <w:t>9</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20</w:t>
            </w:r>
            <w:r>
              <w:rPr>
                <w:rFonts w:hint="eastAsia" w:ascii="ＭＳ 明朝" w:hAnsi="ＭＳ 明朝" w:eastAsia="ＭＳ 明朝"/>
                <w:color w:val="000000"/>
                <w:kern w:val="0"/>
                <w:sz w:val="20"/>
              </w:rPr>
              <w:t>　精神保健福祉士法（平成</w:t>
            </w:r>
            <w:r>
              <w:rPr>
                <w:rFonts w:hint="eastAsia" w:ascii="ＭＳ 明朝" w:hAnsi="ＭＳ 明朝" w:eastAsia="ＭＳ 明朝"/>
                <w:color w:val="000000"/>
                <w:kern w:val="0"/>
                <w:sz w:val="20"/>
              </w:rPr>
              <w:t>9</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131</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21</w:t>
            </w:r>
            <w:r>
              <w:rPr>
                <w:rFonts w:hint="eastAsia" w:ascii="ＭＳ 明朝" w:hAnsi="ＭＳ 明朝" w:eastAsia="ＭＳ 明朝"/>
                <w:color w:val="000000"/>
                <w:kern w:val="0"/>
                <w:sz w:val="20"/>
              </w:rPr>
              <w:t>　言語聴覚士法（平成</w:t>
            </w:r>
            <w:r>
              <w:rPr>
                <w:rFonts w:hint="eastAsia" w:ascii="ＭＳ 明朝" w:hAnsi="ＭＳ 明朝" w:eastAsia="ＭＳ 明朝"/>
                <w:color w:val="000000"/>
                <w:kern w:val="0"/>
                <w:sz w:val="20"/>
              </w:rPr>
              <w:t>9</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132</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 xml:space="preserve">22  </w:t>
            </w:r>
            <w:r>
              <w:rPr>
                <w:rFonts w:hint="eastAsia" w:ascii="ＭＳ 明朝" w:hAnsi="ＭＳ 明朝" w:eastAsia="ＭＳ 明朝"/>
                <w:color w:val="000000"/>
                <w:kern w:val="0"/>
                <w:sz w:val="20"/>
              </w:rPr>
              <w:t>障害者の日常生活及び社会生活を総合的に支援するための法律（平成</w:t>
            </w: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　高齢者虐待の防止、高齢者の養護者に対する支援等に関する法律（平成</w:t>
            </w: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124</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　就学前の子どもに関する教育、保育等の総合的な提供の推進に関する法律（平成</w:t>
            </w:r>
            <w:r>
              <w:rPr>
                <w:rFonts w:hint="eastAsia" w:ascii="ＭＳ 明朝" w:hAnsi="ＭＳ 明朝" w:eastAsia="ＭＳ 明朝"/>
                <w:color w:val="000000"/>
                <w:kern w:val="0"/>
                <w:sz w:val="20"/>
              </w:rPr>
              <w:t>18</w:t>
            </w:r>
            <w:r>
              <w:rPr>
                <w:rFonts w:hint="eastAsia" w:ascii="ＭＳ 明朝" w:hAnsi="ＭＳ 明朝" w:eastAsia="ＭＳ 明朝"/>
                <w:color w:val="000000"/>
                <w:kern w:val="0"/>
                <w:sz w:val="20"/>
              </w:rPr>
              <w:t>年法律第</w:t>
            </w:r>
          </w:p>
          <w:p>
            <w:pPr>
              <w:pStyle w:val="0"/>
              <w:suppressAutoHyphens w:val="1"/>
              <w:kinsoku w:val="0"/>
              <w:overflowPunct w:val="0"/>
              <w:spacing w:line="220" w:lineRule="exact"/>
              <w:ind w:firstLine="800" w:firstLineChars="4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77</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　障害者虐待の防止、障害者の養護者に対する支援等に関する法律（平成</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79</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26</w:t>
            </w:r>
            <w:r>
              <w:rPr>
                <w:rFonts w:hint="eastAsia" w:ascii="ＭＳ 明朝" w:hAnsi="ＭＳ 明朝" w:eastAsia="ＭＳ 明朝"/>
                <w:color w:val="000000"/>
                <w:kern w:val="0"/>
                <w:sz w:val="20"/>
              </w:rPr>
              <w:t>　子ども・子育て支援法（平成</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65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27</w:t>
            </w:r>
            <w:r>
              <w:rPr>
                <w:rFonts w:hint="eastAsia" w:ascii="ＭＳ 明朝" w:hAnsi="ＭＳ 明朝" w:eastAsia="ＭＳ 明朝"/>
                <w:color w:val="000000"/>
                <w:kern w:val="0"/>
                <w:sz w:val="20"/>
              </w:rPr>
              <w:t>　再生医療等の安全性の確保等に関する法律（平成</w:t>
            </w: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85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28</w:t>
            </w:r>
            <w:r>
              <w:rPr>
                <w:rFonts w:hint="eastAsia" w:ascii="ＭＳ 明朝" w:hAnsi="ＭＳ 明朝" w:eastAsia="ＭＳ 明朝"/>
                <w:color w:val="000000"/>
                <w:kern w:val="0"/>
                <w:sz w:val="20"/>
              </w:rPr>
              <w:t>　国家戦略特別区域法（平成</w:t>
            </w: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107</w:t>
            </w:r>
            <w:r>
              <w:rPr>
                <w:rFonts w:hint="eastAsia" w:ascii="ＭＳ 明朝" w:hAnsi="ＭＳ 明朝" w:eastAsia="ＭＳ 明朝"/>
                <w:color w:val="000000"/>
                <w:kern w:val="0"/>
                <w:sz w:val="20"/>
              </w:rPr>
              <w:t>号。第</w:t>
            </w:r>
            <w:r>
              <w:rPr>
                <w:rFonts w:hint="eastAsia" w:ascii="ＭＳ 明朝" w:hAnsi="ＭＳ 明朝" w:eastAsia="ＭＳ 明朝"/>
                <w:color w:val="000000"/>
                <w:kern w:val="0"/>
                <w:sz w:val="20"/>
              </w:rPr>
              <w:t>12</w:t>
            </w:r>
            <w:r>
              <w:rPr>
                <w:rFonts w:hint="eastAsia" w:ascii="ＭＳ 明朝" w:hAnsi="ＭＳ 明朝" w:eastAsia="ＭＳ 明朝"/>
                <w:color w:val="000000"/>
                <w:kern w:val="0"/>
                <w:sz w:val="20"/>
              </w:rPr>
              <w:t>条の</w:t>
            </w:r>
            <w:r>
              <w:rPr>
                <w:rFonts w:hint="eastAsia" w:ascii="ＭＳ 明朝" w:hAnsi="ＭＳ 明朝" w:eastAsia="ＭＳ 明朝"/>
                <w:color w:val="000000"/>
                <w:kern w:val="0"/>
                <w:sz w:val="20"/>
              </w:rPr>
              <w:t>4</w:t>
            </w:r>
            <w:r>
              <w:rPr>
                <w:rFonts w:hint="eastAsia" w:ascii="ＭＳ 明朝" w:hAnsi="ＭＳ 明朝" w:eastAsia="ＭＳ 明朝"/>
                <w:color w:val="000000"/>
                <w:kern w:val="0"/>
                <w:sz w:val="20"/>
              </w:rPr>
              <w:t>第</w:t>
            </w:r>
            <w:r>
              <w:rPr>
                <w:rFonts w:hint="eastAsia" w:ascii="ＭＳ 明朝" w:hAnsi="ＭＳ 明朝" w:eastAsia="ＭＳ 明朝"/>
                <w:color w:val="000000"/>
                <w:kern w:val="0"/>
                <w:sz w:val="20"/>
              </w:rPr>
              <w:t>15</w:t>
            </w:r>
            <w:r>
              <w:rPr>
                <w:rFonts w:hint="eastAsia" w:ascii="ＭＳ 明朝" w:hAnsi="ＭＳ 明朝" w:eastAsia="ＭＳ 明朝"/>
                <w:color w:val="000000"/>
                <w:kern w:val="0"/>
                <w:sz w:val="20"/>
              </w:rPr>
              <w:t>項及び第</w:t>
            </w: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項から第</w:t>
            </w:r>
            <w:r>
              <w:rPr>
                <w:rFonts w:hint="eastAsia" w:ascii="ＭＳ 明朝" w:hAnsi="ＭＳ 明朝" w:eastAsia="ＭＳ 明朝"/>
                <w:color w:val="000000"/>
                <w:kern w:val="0"/>
                <w:sz w:val="20"/>
              </w:rPr>
              <w:t>19</w:t>
            </w:r>
            <w:r>
              <w:rPr>
                <w:rFonts w:hint="eastAsia" w:ascii="ＭＳ 明朝" w:hAnsi="ＭＳ 明朝" w:eastAsia="ＭＳ 明朝"/>
                <w:color w:val="000000"/>
                <w:kern w:val="0"/>
                <w:sz w:val="20"/>
              </w:rPr>
              <w:t>項</w:t>
            </w:r>
          </w:p>
          <w:p>
            <w:pPr>
              <w:pStyle w:val="0"/>
              <w:suppressAutoHyphens w:val="1"/>
              <w:kinsoku w:val="0"/>
              <w:overflowPunct w:val="0"/>
              <w:spacing w:line="220" w:lineRule="exact"/>
              <w:ind w:firstLine="800" w:firstLineChars="4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までの規定に限る。）</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29</w:t>
            </w:r>
            <w:r>
              <w:rPr>
                <w:rFonts w:hint="eastAsia" w:ascii="ＭＳ 明朝" w:hAnsi="ＭＳ 明朝" w:eastAsia="ＭＳ 明朝"/>
                <w:color w:val="000000"/>
                <w:kern w:val="0"/>
                <w:sz w:val="20"/>
              </w:rPr>
              <w:t>　難病の患者に対する医療等に関する法律（平成</w:t>
            </w:r>
            <w:r>
              <w:rPr>
                <w:rFonts w:hint="eastAsia" w:ascii="ＭＳ 明朝" w:hAnsi="ＭＳ 明朝" w:eastAsia="ＭＳ 明朝"/>
                <w:color w:val="000000"/>
                <w:kern w:val="0"/>
                <w:sz w:val="20"/>
              </w:rPr>
              <w:t>26</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50</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Theme="minorEastAsia" w:hAnsiTheme="minorEastAsia"/>
                <w:sz w:val="20"/>
              </w:rPr>
            </w:pPr>
            <w:r>
              <w:rPr>
                <w:rFonts w:hint="eastAsia" w:asciiTheme="minorEastAsia" w:hAnsiTheme="minorEastAsia"/>
                <w:color w:val="000000" w:themeColor="text1"/>
                <w:sz w:val="20"/>
              </w:rPr>
              <w:t>30</w:t>
            </w:r>
            <w:r>
              <w:rPr>
                <w:rFonts w:hint="eastAsia" w:asciiTheme="minorEastAsia" w:hAnsiTheme="minorEastAsia"/>
                <w:color w:val="000000" w:themeColor="text1"/>
                <w:sz w:val="20"/>
              </w:rPr>
              <w:t>　公認心理師法（平成</w:t>
            </w:r>
            <w:r>
              <w:rPr>
                <w:rFonts w:hint="eastAsia" w:asciiTheme="minorEastAsia" w:hAnsiTheme="minorEastAsia"/>
                <w:color w:val="000000" w:themeColor="text1"/>
                <w:sz w:val="20"/>
              </w:rPr>
              <w:t>27</w:t>
            </w:r>
            <w:r>
              <w:rPr>
                <w:rFonts w:hint="eastAsia" w:asciiTheme="minorEastAsia" w:hAnsiTheme="minorEastAsia"/>
                <w:color w:val="000000" w:themeColor="text1"/>
                <w:sz w:val="20"/>
              </w:rPr>
              <w:t>年法律第</w:t>
            </w:r>
            <w:r>
              <w:rPr>
                <w:rFonts w:hint="eastAsia" w:asciiTheme="minorEastAsia" w:hAnsiTheme="minorEastAsia"/>
                <w:color w:val="000000" w:themeColor="text1"/>
                <w:sz w:val="20"/>
              </w:rPr>
              <w:t>68</w:t>
            </w:r>
            <w:r>
              <w:rPr>
                <w:rFonts w:hint="eastAsia" w:asciiTheme="minorEastAsia" w:hAnsiTheme="minorEastAsia"/>
                <w:color w:val="000000" w:themeColor="text1"/>
                <w:sz w:val="20"/>
              </w:rPr>
              <w:t>号）</w:t>
            </w:r>
          </w:p>
        </w:tc>
      </w:tr>
    </w:tbl>
    <w:p>
      <w:pPr>
        <w:pStyle w:val="0"/>
        <w:jc w:val="left"/>
        <w:rPr>
          <w:rFonts w:hint="default"/>
        </w:rPr>
      </w:pPr>
    </w:p>
    <w:sectPr>
      <w:pgSz w:w="11906" w:h="16838"/>
      <w:pgMar w:top="964" w:right="1247" w:bottom="96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alibri">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1</Pages>
  <Words>203</Words>
  <Characters>1163</Characters>
  <Application>JUST Note</Application>
  <Lines>9</Lines>
  <Paragraphs>2</Paragraphs>
  <Manager>加藤 昭宏</Manager>
  <Company>加藤 昭宏</Company>
  <CharactersWithSpaces>1364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加藤 昭宏</dc:title>
  <dc:subject>加藤 昭宏</dc:subject>
  <dc:creator>加藤 昭宏(katou-akihiro)</dc:creator>
  <cp:keywords>加藤 昭宏</cp:keywords>
  <dc:description>加藤 昭宏</dc:description>
  <cp:lastModifiedBy>a102300</cp:lastModifiedBy>
  <cp:lastPrinted>2014-02-18T05:33:00Z</cp:lastPrinted>
  <dcterms:created xsi:type="dcterms:W3CDTF">2014-01-29T13:09:00Z</dcterms:created>
  <dcterms:modified xsi:type="dcterms:W3CDTF">2020-03-25T06:51:10Z</dcterms:modified>
  <cp:category>加藤 昭宏</cp:category>
  <cp:contentStatus>加藤 昭宏</cp:contentStatus>
  <cp:revision>36</cp:revision>
</cp:coreProperties>
</file>