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様式第４号（第８条関係）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下関市民会館使用料減免申請書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下関市長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</w:p>
    <w:tbl>
      <w:tblPr>
        <w:tblStyle w:val="21"/>
        <w:tblW w:w="0" w:type="auto"/>
        <w:tblInd w:w="1890" w:type="dxa"/>
        <w:tblLayout w:type="fixed"/>
        <w:tblLook w:firstRow="1" w:lastRow="0" w:firstColumn="1" w:lastColumn="0" w:noHBand="0" w:noVBand="1" w:val="04A0"/>
      </w:tblPr>
      <w:tblGrid>
        <w:gridCol w:w="1365"/>
        <w:gridCol w:w="1785"/>
        <w:gridCol w:w="1260"/>
        <w:gridCol w:w="1785"/>
        <w:gridCol w:w="420"/>
      </w:tblGrid>
      <w:tr>
        <w:trPr>
          <w:trHeight w:val="438" w:hRule="atLeast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785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240" w:hRule="atLeast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260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役職名等</w:t>
            </w:r>
          </w:p>
        </w:tc>
        <w:tc>
          <w:tcPr>
            <w:tcW w:w="1785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 w:firstLine="213" w:firstLineChars="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4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436" w:hRule="atLeast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438" w:hRule="atLeast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20955</wp:posOffset>
                      </wp:positionV>
                      <wp:extent cx="3362325" cy="4953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362325" cy="4953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264.75pt;height:39pt;mso-position-horizontal-relative:text;position:absolute;margin-left:62pt;margin-top:1.65pt;mso-wrap-distance-bottom:0pt;mso-wrap-distance-right:16pt;mso-wrap-distance-top:0pt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45" w:type="dxa"/>
            <w:gridSpan w:val="2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48" w:hRule="atLeast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下関市民会館の設置等に関する条例施行規則第８条第２項の規定により、次のとおり、使用料の減免を申請します。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1"/>
        <w:gridCol w:w="1020"/>
        <w:gridCol w:w="1020"/>
        <w:gridCol w:w="1020"/>
        <w:gridCol w:w="1020"/>
        <w:gridCol w:w="1020"/>
        <w:gridCol w:w="1020"/>
        <w:gridCol w:w="1020"/>
      </w:tblGrid>
      <w:tr>
        <w:trPr>
          <w:cantSplit/>
          <w:trHeight w:val="51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催物名称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fitText w:val="840" w:id="1"/>
              </w:rPr>
              <w:t>大ホール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fitText w:val="840" w:id="2"/>
              </w:rPr>
              <w:t>中ホール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展示室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fitText w:val="840" w:id="3"/>
              </w:rPr>
              <w:t>会議室等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駐車場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fitText w:val="840" w:id="4"/>
              </w:rPr>
              <w:t>附属設備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fitText w:val="840" w:id="5"/>
              </w:rPr>
              <w:t>使用形態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44"/>
                <w:sz w:val="21"/>
                <w:fitText w:val="840" w:id="6"/>
              </w:rPr>
              <w:t>(</w:t>
            </w:r>
            <w:r>
              <w:rPr>
                <w:rFonts w:hint="eastAsia"/>
                <w:spacing w:val="0"/>
                <w:w w:val="44"/>
                <w:sz w:val="21"/>
                <w:fitText w:val="840" w:id="6"/>
              </w:rPr>
              <w:t>準備・練習・本番</w:t>
            </w:r>
            <w:r>
              <w:rPr>
                <w:rFonts w:hint="eastAsia"/>
                <w:spacing w:val="12"/>
                <w:w w:val="44"/>
                <w:sz w:val="21"/>
                <w:fitText w:val="840" w:id="6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w w:val="85"/>
                <w:sz w:val="21"/>
                <w:fitText w:val="1260" w:id="7"/>
              </w:rPr>
              <w:t>　月　日（　</w:t>
            </w:r>
            <w:r>
              <w:rPr>
                <w:rFonts w:hint="eastAsia"/>
                <w:spacing w:val="3"/>
                <w:w w:val="85"/>
                <w:sz w:val="21"/>
                <w:fitText w:val="1260" w:id="7"/>
              </w:rPr>
              <w:t>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8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8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9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9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10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10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11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11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12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12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13"/>
              </w:rPr>
              <w:t>　時～　</w:t>
            </w:r>
            <w:r>
              <w:rPr>
                <w:rFonts w:hint="eastAsia"/>
                <w:spacing w:val="1"/>
                <w:w w:val="80"/>
                <w:sz w:val="21"/>
                <w:fitText w:val="840" w:id="13"/>
              </w:rPr>
              <w:t>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減免申請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　　由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下関市主催</w:t>
            </w:r>
          </w:p>
          <w:p>
            <w:pPr>
              <w:pStyle w:val="0"/>
              <w:ind w:left="0" w:leftChars="0" w:right="0" w:rightChars="0" w:hanging="210" w:hanging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国又は地方公共団体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下関市共催</w:t>
            </w:r>
          </w:p>
          <w:p>
            <w:pPr>
              <w:pStyle w:val="0"/>
              <w:ind w:left="0" w:leftChars="0" w:right="0" w:rightChars="0" w:hanging="210" w:hangingChars="1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準備又は練習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会館の指定管理者が行う文化事業</w:t>
            </w:r>
          </w:p>
          <w:p>
            <w:pPr>
              <w:pStyle w:val="0"/>
              <w:ind w:left="0" w:leftChars="0" w:right="0" w:rightChars="0" w:hanging="210" w:hangingChars="1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市長が特に必要があると認められるもの</w:t>
            </w:r>
          </w:p>
          <w:p>
            <w:pPr>
              <w:pStyle w:val="0"/>
              <w:ind w:left="0" w:leftChars="0" w:right="0" w:rightChars="0" w:hanging="210" w:hangingChars="1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（　　　　　　　　　　　　　　　　　　　　　　　　　　　　　）</w:t>
            </w:r>
          </w:p>
        </w:tc>
      </w:tr>
      <w:tr>
        <w:trPr>
          <w:cantSplit/>
          <w:trHeight w:val="666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主催・共催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14"/>
              </w:rPr>
              <w:t>団体名</w:t>
            </w:r>
            <w:r>
              <w:rPr>
                <w:rFonts w:hint="eastAsia"/>
                <w:sz w:val="21"/>
                <w:fitText w:val="1050" w:id="14"/>
              </w:rPr>
              <w:t>等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参考資料として、趣旨、事業内容、前回の印刷物等を添付してください。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入場料等を徴収する場合においては、収支予算書を添付してください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efaultTableStyle w:val="2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330</Characters>
  <Application>JUST Note</Application>
  <Lines>165</Lines>
  <Paragraphs>45</Paragraphs>
  <CharactersWithSpaces>361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櫨元　佳太</cp:lastModifiedBy>
  <dcterms:created xsi:type="dcterms:W3CDTF">2019-04-22T17:30:00Z</dcterms:created>
  <dcterms:modified xsi:type="dcterms:W3CDTF">2023-02-13T09:39:08Z</dcterms:modified>
  <cp:revision>6</cp:revision>
</cp:coreProperties>
</file>