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1B" w:rsidRPr="00607806" w:rsidRDefault="001D7222" w:rsidP="001D7222">
      <w:pPr>
        <w:tabs>
          <w:tab w:val="center" w:pos="4819"/>
          <w:tab w:val="right" w:pos="9638"/>
        </w:tabs>
        <w:jc w:val="left"/>
        <w:rPr>
          <w:rFonts w:ascii="ＭＳ ゴシック" w:eastAsia="ＭＳ ゴシック" w:hAnsi="ＭＳ ゴシック"/>
          <w:b/>
          <w:sz w:val="32"/>
          <w:szCs w:val="32"/>
        </w:rPr>
      </w:pPr>
      <w:r>
        <w:rPr>
          <w:rFonts w:ascii="ＭＳ ゴシック" w:eastAsia="ＭＳ ゴシック" w:hAnsi="ＭＳ ゴシック"/>
          <w:b/>
          <w:sz w:val="32"/>
          <w:szCs w:val="32"/>
        </w:rPr>
        <w:tab/>
      </w:r>
      <w:r w:rsidR="006D54B2" w:rsidRPr="00607806">
        <w:rPr>
          <w:rFonts w:ascii="ＭＳ ゴシック" w:eastAsia="ＭＳ ゴシック" w:hAnsi="ＭＳ ゴシック" w:hint="eastAsia"/>
          <w:b/>
          <w:sz w:val="32"/>
          <w:szCs w:val="32"/>
        </w:rPr>
        <w:t>固定資産税（家屋）のあらまし</w:t>
      </w:r>
      <w:r>
        <w:rPr>
          <w:rFonts w:ascii="ＭＳ ゴシック" w:eastAsia="ＭＳ ゴシック" w:hAnsi="ＭＳ ゴシック"/>
          <w:b/>
          <w:sz w:val="32"/>
          <w:szCs w:val="32"/>
        </w:rPr>
        <w:tab/>
      </w:r>
    </w:p>
    <w:p w:rsidR="006D54B2" w:rsidRPr="00BE549E" w:rsidRDefault="006D54B2" w:rsidP="00F07031">
      <w:pPr>
        <w:spacing w:line="240" w:lineRule="exact"/>
        <w:rPr>
          <w:rFonts w:ascii="ＭＳ ゴシック" w:eastAsia="ＭＳ ゴシック" w:hAnsi="ＭＳ ゴシック"/>
          <w:sz w:val="22"/>
          <w:szCs w:val="22"/>
        </w:rPr>
      </w:pPr>
    </w:p>
    <w:p w:rsidR="006D54B2" w:rsidRPr="00BE549E" w:rsidRDefault="006D54B2">
      <w:pPr>
        <w:rPr>
          <w:rFonts w:ascii="ＭＳ ゴシック" w:eastAsia="ＭＳ ゴシック" w:hAnsi="ＭＳ ゴシック"/>
          <w:sz w:val="22"/>
          <w:szCs w:val="22"/>
        </w:rPr>
      </w:pPr>
      <w:r w:rsidRPr="00BE549E">
        <w:rPr>
          <w:rFonts w:ascii="ＭＳ ゴシック" w:eastAsia="ＭＳ ゴシック" w:hAnsi="ＭＳ ゴシック" w:hint="eastAsia"/>
          <w:sz w:val="22"/>
          <w:szCs w:val="22"/>
        </w:rPr>
        <w:t xml:space="preserve">　固定資産税（家屋）は、毎年１月１日現在の</w:t>
      </w:r>
      <w:r w:rsidR="004708F5" w:rsidRPr="00BE549E">
        <w:rPr>
          <w:rFonts w:ascii="ＭＳ ゴシック" w:eastAsia="ＭＳ ゴシック" w:hAnsi="ＭＳ ゴシック" w:hint="eastAsia"/>
          <w:sz w:val="22"/>
          <w:szCs w:val="22"/>
        </w:rPr>
        <w:t>家屋の所有者が、その家屋の評価額に基づいた税額を、家屋</w:t>
      </w:r>
      <w:r w:rsidR="00256F63" w:rsidRPr="00BE549E">
        <w:rPr>
          <w:rFonts w:ascii="ＭＳ ゴシック" w:eastAsia="ＭＳ ゴシック" w:hAnsi="ＭＳ ゴシック" w:hint="eastAsia"/>
          <w:sz w:val="22"/>
          <w:szCs w:val="22"/>
        </w:rPr>
        <w:t>が</w:t>
      </w:r>
      <w:r w:rsidR="004708F5" w:rsidRPr="00BE549E">
        <w:rPr>
          <w:rFonts w:ascii="ＭＳ ゴシック" w:eastAsia="ＭＳ ゴシック" w:hAnsi="ＭＳ ゴシック" w:hint="eastAsia"/>
          <w:sz w:val="22"/>
          <w:szCs w:val="22"/>
        </w:rPr>
        <w:t>所在する市町村に納める税金です。</w:t>
      </w:r>
    </w:p>
    <w:p w:rsidR="004708F5" w:rsidRPr="00BE549E" w:rsidRDefault="004708F5" w:rsidP="00F07031">
      <w:pPr>
        <w:spacing w:line="300" w:lineRule="exact"/>
        <w:rPr>
          <w:rFonts w:ascii="ＭＳ ゴシック" w:eastAsia="ＭＳ ゴシック" w:hAnsi="ＭＳ ゴシック"/>
          <w:sz w:val="22"/>
          <w:szCs w:val="22"/>
        </w:rPr>
      </w:pPr>
    </w:p>
    <w:p w:rsidR="004708F5" w:rsidRPr="005F39B3" w:rsidRDefault="004708F5">
      <w:pPr>
        <w:rPr>
          <w:rFonts w:ascii="BIZ UDPゴシック" w:eastAsia="BIZ UDPゴシック" w:hAnsi="BIZ UDPゴシック"/>
          <w:b/>
          <w:sz w:val="22"/>
          <w:szCs w:val="22"/>
        </w:rPr>
      </w:pPr>
      <w:r w:rsidRPr="005F39B3">
        <w:rPr>
          <w:rFonts w:ascii="BIZ UDPゴシック" w:eastAsia="BIZ UDPゴシック" w:hAnsi="BIZ UDPゴシック" w:hint="eastAsia"/>
          <w:b/>
          <w:sz w:val="22"/>
          <w:szCs w:val="22"/>
        </w:rPr>
        <w:t xml:space="preserve">１　</w:t>
      </w:r>
      <w:r w:rsidR="00D9018D" w:rsidRPr="005F39B3">
        <w:rPr>
          <w:rFonts w:ascii="BIZ UDPゴシック" w:eastAsia="BIZ UDPゴシック" w:hAnsi="BIZ UDPゴシック" w:hint="eastAsia"/>
          <w:b/>
          <w:sz w:val="22"/>
          <w:szCs w:val="22"/>
        </w:rPr>
        <w:t>固定資産税を納める人（</w:t>
      </w:r>
      <w:r w:rsidRPr="005F39B3">
        <w:rPr>
          <w:rFonts w:ascii="BIZ UDPゴシック" w:eastAsia="BIZ UDPゴシック" w:hAnsi="BIZ UDPゴシック" w:hint="eastAsia"/>
          <w:b/>
          <w:sz w:val="22"/>
          <w:szCs w:val="22"/>
        </w:rPr>
        <w:t>納税義務者</w:t>
      </w:r>
      <w:r w:rsidR="00D9018D" w:rsidRPr="005F39B3">
        <w:rPr>
          <w:rFonts w:ascii="BIZ UDPゴシック" w:eastAsia="BIZ UDPゴシック" w:hAnsi="BIZ UDPゴシック" w:hint="eastAsia"/>
          <w:b/>
          <w:sz w:val="22"/>
          <w:szCs w:val="22"/>
        </w:rPr>
        <w:t>）</w:t>
      </w:r>
    </w:p>
    <w:p w:rsidR="004708F5" w:rsidRPr="00607806" w:rsidRDefault="004708F5" w:rsidP="004708F5">
      <w:pPr>
        <w:ind w:left="376" w:hangingChars="175" w:hanging="376"/>
        <w:rPr>
          <w:sz w:val="22"/>
          <w:szCs w:val="22"/>
        </w:rPr>
      </w:pPr>
      <w:r w:rsidRPr="00BE549E">
        <w:rPr>
          <w:rFonts w:ascii="ＭＳ ゴシック" w:eastAsia="ＭＳ ゴシック" w:hAnsi="ＭＳ ゴシック" w:hint="eastAsia"/>
          <w:sz w:val="22"/>
          <w:szCs w:val="22"/>
        </w:rPr>
        <w:t xml:space="preserve">　　　</w:t>
      </w:r>
      <w:r w:rsidRPr="00607806">
        <w:rPr>
          <w:rFonts w:hint="eastAsia"/>
          <w:sz w:val="22"/>
          <w:szCs w:val="22"/>
        </w:rPr>
        <w:t>その年度の固定資産税（家屋）</w:t>
      </w:r>
      <w:r w:rsidR="00D9018D" w:rsidRPr="00607806">
        <w:rPr>
          <w:rFonts w:hint="eastAsia"/>
          <w:sz w:val="22"/>
          <w:szCs w:val="22"/>
        </w:rPr>
        <w:t>を納める人（納税義務者）</w:t>
      </w:r>
      <w:r w:rsidRPr="00607806">
        <w:rPr>
          <w:rFonts w:hint="eastAsia"/>
          <w:sz w:val="22"/>
          <w:szCs w:val="22"/>
        </w:rPr>
        <w:t>は、その年の</w:t>
      </w:r>
      <w:r w:rsidRPr="009435A7">
        <w:rPr>
          <w:rFonts w:ascii="ＭＳ ゴシック" w:eastAsia="ＭＳ ゴシック" w:hAnsi="ＭＳ ゴシック" w:hint="eastAsia"/>
          <w:b/>
          <w:sz w:val="22"/>
          <w:szCs w:val="22"/>
        </w:rPr>
        <w:t>１月１日現在</w:t>
      </w:r>
      <w:r w:rsidR="00C43CA0" w:rsidRPr="00607806">
        <w:rPr>
          <w:rFonts w:hint="eastAsia"/>
          <w:sz w:val="22"/>
          <w:szCs w:val="22"/>
        </w:rPr>
        <w:t>に</w:t>
      </w:r>
      <w:r w:rsidRPr="00607806">
        <w:rPr>
          <w:rFonts w:hint="eastAsia"/>
          <w:sz w:val="22"/>
          <w:szCs w:val="22"/>
        </w:rPr>
        <w:t>登記簿又は家屋補充課税台帳に</w:t>
      </w:r>
      <w:r w:rsidR="002E0BA0">
        <w:rPr>
          <w:rFonts w:hint="eastAsia"/>
          <w:sz w:val="22"/>
          <w:szCs w:val="22"/>
        </w:rPr>
        <w:t>、</w:t>
      </w:r>
      <w:r w:rsidRPr="00607806">
        <w:rPr>
          <w:rFonts w:hint="eastAsia"/>
          <w:sz w:val="22"/>
          <w:szCs w:val="22"/>
        </w:rPr>
        <w:t>所有者として登記又は登録されている人です。</w:t>
      </w:r>
    </w:p>
    <w:p w:rsidR="004708F5" w:rsidRPr="00BE549E" w:rsidRDefault="004708F5" w:rsidP="00F07031">
      <w:pPr>
        <w:spacing w:line="300" w:lineRule="exact"/>
        <w:ind w:left="376" w:hangingChars="175" w:hanging="376"/>
        <w:rPr>
          <w:rFonts w:ascii="ＭＳ ゴシック" w:eastAsia="ＭＳ ゴシック" w:hAnsi="ＭＳ ゴシック"/>
          <w:sz w:val="22"/>
          <w:szCs w:val="22"/>
        </w:rPr>
      </w:pPr>
    </w:p>
    <w:p w:rsidR="004708F5" w:rsidRPr="005F39B3" w:rsidRDefault="004708F5" w:rsidP="004708F5">
      <w:pPr>
        <w:ind w:left="376" w:hangingChars="175" w:hanging="376"/>
        <w:rPr>
          <w:rFonts w:ascii="BIZ UDPゴシック" w:eastAsia="BIZ UDPゴシック" w:hAnsi="BIZ UDPゴシック"/>
          <w:b/>
          <w:sz w:val="22"/>
          <w:szCs w:val="22"/>
        </w:rPr>
      </w:pPr>
      <w:r w:rsidRPr="005F39B3">
        <w:rPr>
          <w:rFonts w:ascii="BIZ UDPゴシック" w:eastAsia="BIZ UDPゴシック" w:hAnsi="BIZ UDPゴシック" w:hint="eastAsia"/>
          <w:b/>
          <w:sz w:val="22"/>
          <w:szCs w:val="22"/>
        </w:rPr>
        <w:t>２　家屋評価のしくみ</w:t>
      </w:r>
    </w:p>
    <w:p w:rsidR="004708F5" w:rsidRPr="00607806" w:rsidRDefault="004708F5" w:rsidP="004708F5">
      <w:pPr>
        <w:ind w:left="376" w:hangingChars="175" w:hanging="376"/>
        <w:rPr>
          <w:sz w:val="22"/>
          <w:szCs w:val="22"/>
        </w:rPr>
      </w:pPr>
      <w:r w:rsidRPr="00BE549E">
        <w:rPr>
          <w:rFonts w:ascii="ＭＳ ゴシック" w:eastAsia="ＭＳ ゴシック" w:hAnsi="ＭＳ ゴシック" w:hint="eastAsia"/>
          <w:sz w:val="22"/>
          <w:szCs w:val="22"/>
        </w:rPr>
        <w:t xml:space="preserve">　　　</w:t>
      </w:r>
      <w:r w:rsidRPr="00607806">
        <w:rPr>
          <w:rFonts w:hint="eastAsia"/>
          <w:sz w:val="22"/>
          <w:szCs w:val="22"/>
        </w:rPr>
        <w:t>市は、</w:t>
      </w:r>
      <w:r w:rsidR="009435A7">
        <w:rPr>
          <w:rFonts w:hint="eastAsia"/>
          <w:sz w:val="22"/>
          <w:szCs w:val="22"/>
        </w:rPr>
        <w:t>家屋</w:t>
      </w:r>
      <w:r w:rsidR="000E322E">
        <w:rPr>
          <w:rFonts w:hint="eastAsia"/>
          <w:sz w:val="22"/>
          <w:szCs w:val="22"/>
        </w:rPr>
        <w:t>の価格を</w:t>
      </w:r>
      <w:r w:rsidR="009435A7">
        <w:rPr>
          <w:rFonts w:hint="eastAsia"/>
          <w:sz w:val="22"/>
          <w:szCs w:val="22"/>
        </w:rPr>
        <w:t>適正な時価</w:t>
      </w:r>
      <w:r w:rsidR="00345BF8">
        <w:rPr>
          <w:rFonts w:hint="eastAsia"/>
          <w:sz w:val="22"/>
          <w:szCs w:val="22"/>
        </w:rPr>
        <w:t>で算出</w:t>
      </w:r>
      <w:r w:rsidR="000E322E">
        <w:rPr>
          <w:rFonts w:hint="eastAsia"/>
          <w:sz w:val="22"/>
          <w:szCs w:val="22"/>
        </w:rPr>
        <w:t>する</w:t>
      </w:r>
      <w:r w:rsidR="009435A7">
        <w:rPr>
          <w:rFonts w:hint="eastAsia"/>
          <w:sz w:val="22"/>
          <w:szCs w:val="22"/>
        </w:rPr>
        <w:t>ため、</w:t>
      </w:r>
      <w:r w:rsidR="00B64B8D" w:rsidRPr="00607806">
        <w:rPr>
          <w:rFonts w:hint="eastAsia"/>
          <w:sz w:val="22"/>
          <w:szCs w:val="22"/>
        </w:rPr>
        <w:t>総務大臣が定めた「固定資産評価基準」</w:t>
      </w:r>
      <w:r w:rsidR="00B64B8D">
        <w:rPr>
          <w:rFonts w:hint="eastAsia"/>
          <w:sz w:val="22"/>
          <w:szCs w:val="22"/>
        </w:rPr>
        <w:t>に基づき、</w:t>
      </w:r>
      <w:r w:rsidRPr="00607806">
        <w:rPr>
          <w:rFonts w:hint="eastAsia"/>
          <w:sz w:val="22"/>
          <w:szCs w:val="22"/>
        </w:rPr>
        <w:t>家屋調査で</w:t>
      </w:r>
      <w:r w:rsidR="006A4BD2" w:rsidRPr="00607806">
        <w:rPr>
          <w:rFonts w:hint="eastAsia"/>
          <w:sz w:val="22"/>
          <w:szCs w:val="22"/>
        </w:rPr>
        <w:t>確認</w:t>
      </w:r>
      <w:r w:rsidRPr="00607806">
        <w:rPr>
          <w:rFonts w:hint="eastAsia"/>
          <w:sz w:val="22"/>
          <w:szCs w:val="22"/>
        </w:rPr>
        <w:t>した内容</w:t>
      </w:r>
      <w:r w:rsidR="006A4BD2" w:rsidRPr="00607806">
        <w:rPr>
          <w:rFonts w:hint="eastAsia"/>
          <w:sz w:val="22"/>
          <w:szCs w:val="22"/>
        </w:rPr>
        <w:t>（家屋の構造及び屋根・基礎・外壁・柱・天井・内壁・床・建具・建築設備などの各部分の使用材料や施工量）</w:t>
      </w:r>
      <w:r w:rsidR="002E0BA0">
        <w:rPr>
          <w:rFonts w:hint="eastAsia"/>
          <w:sz w:val="22"/>
          <w:szCs w:val="22"/>
        </w:rPr>
        <w:t>を</w:t>
      </w:r>
      <w:r w:rsidR="00B64B8D">
        <w:rPr>
          <w:rFonts w:hint="eastAsia"/>
          <w:sz w:val="22"/>
          <w:szCs w:val="22"/>
        </w:rPr>
        <w:t>、</w:t>
      </w:r>
      <w:r w:rsidR="00D0219C" w:rsidRPr="00607806">
        <w:rPr>
          <w:rFonts w:hint="eastAsia"/>
          <w:sz w:val="22"/>
          <w:szCs w:val="22"/>
        </w:rPr>
        <w:t>再建築価格（</w:t>
      </w:r>
      <w:r w:rsidR="002E0BA0">
        <w:rPr>
          <w:rFonts w:hint="eastAsia"/>
          <w:sz w:val="22"/>
          <w:szCs w:val="22"/>
        </w:rPr>
        <w:t>評価</w:t>
      </w:r>
      <w:r w:rsidR="00CC336C">
        <w:rPr>
          <w:rFonts w:hint="eastAsia"/>
          <w:sz w:val="22"/>
          <w:szCs w:val="22"/>
        </w:rPr>
        <w:t>の</w:t>
      </w:r>
      <w:r w:rsidR="00352D58" w:rsidRPr="00607806">
        <w:rPr>
          <w:rFonts w:hint="eastAsia"/>
          <w:sz w:val="22"/>
          <w:szCs w:val="22"/>
        </w:rPr>
        <w:t>時点</w:t>
      </w:r>
      <w:r w:rsidR="00CC336C">
        <w:rPr>
          <w:rFonts w:hint="eastAsia"/>
          <w:sz w:val="22"/>
          <w:szCs w:val="22"/>
        </w:rPr>
        <w:t>で</w:t>
      </w:r>
      <w:r w:rsidR="00D0219C" w:rsidRPr="00607806">
        <w:rPr>
          <w:rFonts w:hint="eastAsia"/>
          <w:sz w:val="22"/>
          <w:szCs w:val="22"/>
        </w:rPr>
        <w:t>同一の家屋を新築するとした場合に必要な建築費）</w:t>
      </w:r>
      <w:r w:rsidR="00C43CA0" w:rsidRPr="00607806">
        <w:rPr>
          <w:rFonts w:hint="eastAsia"/>
          <w:sz w:val="22"/>
          <w:szCs w:val="22"/>
        </w:rPr>
        <w:t>に</w:t>
      </w:r>
      <w:r w:rsidR="00CC336C">
        <w:rPr>
          <w:rFonts w:hint="eastAsia"/>
          <w:sz w:val="22"/>
          <w:szCs w:val="22"/>
        </w:rPr>
        <w:t>よ</w:t>
      </w:r>
      <w:r w:rsidR="00F436B2">
        <w:rPr>
          <w:rFonts w:hint="eastAsia"/>
          <w:sz w:val="22"/>
          <w:szCs w:val="22"/>
        </w:rPr>
        <w:t>り</w:t>
      </w:r>
      <w:r w:rsidR="00430227">
        <w:rPr>
          <w:rFonts w:hint="eastAsia"/>
          <w:sz w:val="22"/>
          <w:szCs w:val="22"/>
        </w:rPr>
        <w:t>評価し、</w:t>
      </w:r>
      <w:r w:rsidR="006A4BD2" w:rsidRPr="00607806">
        <w:rPr>
          <w:rFonts w:hint="eastAsia"/>
          <w:sz w:val="22"/>
          <w:szCs w:val="22"/>
        </w:rPr>
        <w:t>家屋の評価額を</w:t>
      </w:r>
      <w:r w:rsidR="00CC336C">
        <w:rPr>
          <w:rFonts w:hint="eastAsia"/>
          <w:sz w:val="22"/>
          <w:szCs w:val="22"/>
        </w:rPr>
        <w:t>決定</w:t>
      </w:r>
      <w:r w:rsidR="006A4BD2" w:rsidRPr="00607806">
        <w:rPr>
          <w:rFonts w:hint="eastAsia"/>
          <w:sz w:val="22"/>
          <w:szCs w:val="22"/>
        </w:rPr>
        <w:t>します。</w:t>
      </w:r>
    </w:p>
    <w:p w:rsidR="00381651" w:rsidRDefault="004A6699" w:rsidP="004708F5">
      <w:pPr>
        <w:ind w:left="376" w:hangingChars="175" w:hanging="376"/>
        <w:rPr>
          <w:sz w:val="22"/>
          <w:szCs w:val="22"/>
        </w:rPr>
      </w:pPr>
      <w:r w:rsidRPr="00607806">
        <w:rPr>
          <w:rFonts w:hint="eastAsia"/>
          <w:sz w:val="22"/>
          <w:szCs w:val="22"/>
        </w:rPr>
        <w:t xml:space="preserve">　　　また、家屋の</w:t>
      </w:r>
      <w:r w:rsidR="00381651" w:rsidRPr="00607806">
        <w:rPr>
          <w:rFonts w:hint="eastAsia"/>
          <w:sz w:val="22"/>
          <w:szCs w:val="22"/>
        </w:rPr>
        <w:t>評価額は３年ごとに</w:t>
      </w:r>
      <w:r w:rsidR="008928BE" w:rsidRPr="00607806">
        <w:rPr>
          <w:rFonts w:hint="eastAsia"/>
          <w:sz w:val="22"/>
          <w:szCs w:val="22"/>
        </w:rPr>
        <w:t>評価替</w:t>
      </w:r>
      <w:r w:rsidR="00352D58" w:rsidRPr="00607806">
        <w:rPr>
          <w:rFonts w:hint="eastAsia"/>
          <w:sz w:val="22"/>
          <w:szCs w:val="22"/>
        </w:rPr>
        <w:t>え</w:t>
      </w:r>
      <w:r w:rsidR="00381651" w:rsidRPr="00607806">
        <w:rPr>
          <w:rFonts w:hint="eastAsia"/>
          <w:sz w:val="22"/>
          <w:szCs w:val="22"/>
        </w:rPr>
        <w:t>を行います。</w:t>
      </w:r>
      <w:r w:rsidR="00352D58" w:rsidRPr="00607806">
        <w:rPr>
          <w:rFonts w:hint="eastAsia"/>
          <w:sz w:val="22"/>
          <w:szCs w:val="22"/>
        </w:rPr>
        <w:t>評価替えでは、その時点での家屋の評価額に経年補正</w:t>
      </w:r>
      <w:r w:rsidR="00405D07">
        <w:rPr>
          <w:rFonts w:hint="eastAsia"/>
          <w:sz w:val="22"/>
          <w:szCs w:val="22"/>
        </w:rPr>
        <w:t>率</w:t>
      </w:r>
      <w:r w:rsidR="00352D58" w:rsidRPr="00607806">
        <w:rPr>
          <w:rFonts w:hint="eastAsia"/>
          <w:sz w:val="22"/>
          <w:szCs w:val="22"/>
        </w:rPr>
        <w:t>等を</w:t>
      </w:r>
      <w:r w:rsidR="002E0BA0">
        <w:rPr>
          <w:rFonts w:hint="eastAsia"/>
          <w:sz w:val="22"/>
          <w:szCs w:val="22"/>
        </w:rPr>
        <w:t>乗じ</w:t>
      </w:r>
      <w:r w:rsidR="00352D58" w:rsidRPr="00607806">
        <w:rPr>
          <w:rFonts w:hint="eastAsia"/>
          <w:sz w:val="22"/>
          <w:szCs w:val="22"/>
        </w:rPr>
        <w:t>、</w:t>
      </w:r>
      <w:r w:rsidR="002E0BA0">
        <w:rPr>
          <w:rFonts w:hint="eastAsia"/>
          <w:sz w:val="22"/>
          <w:szCs w:val="22"/>
        </w:rPr>
        <w:t>減額又は据</w:t>
      </w:r>
      <w:r w:rsidR="00F436B2">
        <w:rPr>
          <w:rFonts w:hint="eastAsia"/>
          <w:sz w:val="22"/>
          <w:szCs w:val="22"/>
        </w:rPr>
        <w:t>え</w:t>
      </w:r>
      <w:r w:rsidR="00352D58" w:rsidRPr="00607806">
        <w:rPr>
          <w:rFonts w:hint="eastAsia"/>
          <w:sz w:val="22"/>
          <w:szCs w:val="22"/>
        </w:rPr>
        <w:t>置き</w:t>
      </w:r>
      <w:r w:rsidR="002E0BA0">
        <w:rPr>
          <w:rFonts w:hint="eastAsia"/>
          <w:sz w:val="22"/>
          <w:szCs w:val="22"/>
        </w:rPr>
        <w:t>とし</w:t>
      </w:r>
      <w:r w:rsidR="00352D58" w:rsidRPr="00607806">
        <w:rPr>
          <w:rFonts w:hint="eastAsia"/>
          <w:sz w:val="22"/>
          <w:szCs w:val="22"/>
        </w:rPr>
        <w:t>ます。</w:t>
      </w:r>
      <w:r w:rsidR="00C43CA0" w:rsidRPr="00607806">
        <w:rPr>
          <w:rFonts w:hint="eastAsia"/>
          <w:sz w:val="22"/>
          <w:szCs w:val="22"/>
        </w:rPr>
        <w:t>次</w:t>
      </w:r>
      <w:r w:rsidR="008C7514">
        <w:rPr>
          <w:rFonts w:hint="eastAsia"/>
          <w:sz w:val="22"/>
          <w:szCs w:val="22"/>
        </w:rPr>
        <w:t>の評価替え</w:t>
      </w:r>
      <w:r w:rsidR="00381651" w:rsidRPr="00607806">
        <w:rPr>
          <w:rFonts w:hint="eastAsia"/>
          <w:sz w:val="22"/>
          <w:szCs w:val="22"/>
        </w:rPr>
        <w:t>は</w:t>
      </w:r>
      <w:r w:rsidR="008928BE" w:rsidRPr="00607806">
        <w:rPr>
          <w:rFonts w:hint="eastAsia"/>
          <w:sz w:val="22"/>
          <w:szCs w:val="22"/>
        </w:rPr>
        <w:t>、</w:t>
      </w:r>
      <w:r w:rsidR="00FA2D85">
        <w:rPr>
          <w:rFonts w:hint="eastAsia"/>
          <w:sz w:val="22"/>
          <w:szCs w:val="22"/>
        </w:rPr>
        <w:t>令和６（</w:t>
      </w:r>
      <w:r w:rsidR="001D7222">
        <w:rPr>
          <w:rFonts w:hint="eastAsia"/>
          <w:sz w:val="22"/>
          <w:szCs w:val="22"/>
        </w:rPr>
        <w:t>２０２４</w:t>
      </w:r>
      <w:r w:rsidR="00FA2D85">
        <w:rPr>
          <w:rFonts w:hint="eastAsia"/>
          <w:sz w:val="22"/>
          <w:szCs w:val="22"/>
        </w:rPr>
        <w:t>）</w:t>
      </w:r>
      <w:r w:rsidR="00293618">
        <w:rPr>
          <w:rFonts w:hint="eastAsia"/>
          <w:sz w:val="22"/>
          <w:szCs w:val="22"/>
        </w:rPr>
        <w:t>年度</w:t>
      </w:r>
      <w:r w:rsidR="008C7514">
        <w:rPr>
          <w:rFonts w:hint="eastAsia"/>
          <w:sz w:val="22"/>
          <w:szCs w:val="22"/>
        </w:rPr>
        <w:t>です</w:t>
      </w:r>
      <w:r w:rsidR="00381651" w:rsidRPr="00607806">
        <w:rPr>
          <w:rFonts w:hint="eastAsia"/>
          <w:sz w:val="22"/>
          <w:szCs w:val="22"/>
        </w:rPr>
        <w:t>。</w:t>
      </w:r>
    </w:p>
    <w:p w:rsidR="008507FF" w:rsidRPr="008C7514" w:rsidRDefault="008507FF" w:rsidP="004708F5">
      <w:pPr>
        <w:ind w:left="376" w:hangingChars="175" w:hanging="376"/>
        <w:rPr>
          <w:sz w:val="22"/>
          <w:szCs w:val="22"/>
        </w:rPr>
      </w:pPr>
      <w:r>
        <w:rPr>
          <w:rFonts w:hint="eastAsia"/>
          <w:sz w:val="22"/>
          <w:szCs w:val="22"/>
        </w:rPr>
        <w:t xml:space="preserve">　※　新増築家屋の内装や建築設備を所有者以外の方（テナント等）が取り付けた場合、</w:t>
      </w:r>
      <w:r w:rsidR="00F07031">
        <w:rPr>
          <w:rFonts w:hint="eastAsia"/>
          <w:sz w:val="22"/>
          <w:szCs w:val="22"/>
        </w:rPr>
        <w:t>申出を受けた上で、該当部分</w:t>
      </w:r>
      <w:r>
        <w:rPr>
          <w:rFonts w:hint="eastAsia"/>
          <w:sz w:val="22"/>
          <w:szCs w:val="22"/>
        </w:rPr>
        <w:t>を事業用の償却資産として家屋と分離して課税することがあります。</w:t>
      </w:r>
    </w:p>
    <w:p w:rsidR="008507FF" w:rsidRPr="00F07031" w:rsidRDefault="008507FF" w:rsidP="00F07031">
      <w:pPr>
        <w:spacing w:line="300" w:lineRule="exact"/>
        <w:rPr>
          <w:rFonts w:ascii="ＭＳ ゴシック" w:eastAsia="ＭＳ ゴシック" w:hAnsi="ＭＳ ゴシック"/>
          <w:sz w:val="22"/>
          <w:szCs w:val="22"/>
        </w:rPr>
      </w:pPr>
    </w:p>
    <w:p w:rsidR="00381651" w:rsidRPr="005F39B3" w:rsidRDefault="00381651">
      <w:pPr>
        <w:rPr>
          <w:rFonts w:ascii="BIZ UDPゴシック" w:eastAsia="BIZ UDPゴシック" w:hAnsi="BIZ UDPゴシック"/>
          <w:b/>
          <w:sz w:val="22"/>
          <w:szCs w:val="22"/>
        </w:rPr>
      </w:pPr>
      <w:r w:rsidRPr="005F39B3">
        <w:rPr>
          <w:rFonts w:ascii="BIZ UDPゴシック" w:eastAsia="BIZ UDPゴシック" w:hAnsi="BIZ UDPゴシック" w:hint="eastAsia"/>
          <w:b/>
          <w:sz w:val="22"/>
          <w:szCs w:val="22"/>
        </w:rPr>
        <w:t>３　税率</w:t>
      </w:r>
    </w:p>
    <w:p w:rsidR="00381651" w:rsidRPr="00607806" w:rsidRDefault="00381651" w:rsidP="00381651">
      <w:pPr>
        <w:ind w:left="376" w:hangingChars="175" w:hanging="376"/>
        <w:rPr>
          <w:sz w:val="22"/>
          <w:szCs w:val="22"/>
        </w:rPr>
      </w:pPr>
      <w:r w:rsidRPr="00BE549E">
        <w:rPr>
          <w:rFonts w:ascii="ＭＳ ゴシック" w:eastAsia="ＭＳ ゴシック" w:hAnsi="ＭＳ ゴシック" w:hint="eastAsia"/>
          <w:sz w:val="22"/>
          <w:szCs w:val="22"/>
        </w:rPr>
        <w:t xml:space="preserve">　　　</w:t>
      </w:r>
      <w:r w:rsidRPr="00607806">
        <w:rPr>
          <w:rFonts w:hint="eastAsia"/>
          <w:sz w:val="22"/>
          <w:szCs w:val="22"/>
        </w:rPr>
        <w:t>固定資産税の税率は</w:t>
      </w:r>
      <w:r w:rsidRPr="009435A7">
        <w:rPr>
          <w:rFonts w:ascii="ＭＳ ゴシック" w:eastAsia="ＭＳ ゴシック" w:hAnsi="ＭＳ ゴシック" w:hint="eastAsia"/>
          <w:b/>
          <w:sz w:val="22"/>
          <w:szCs w:val="22"/>
        </w:rPr>
        <w:t>1.4％</w:t>
      </w:r>
      <w:r w:rsidRPr="00607806">
        <w:rPr>
          <w:rFonts w:hint="eastAsia"/>
          <w:sz w:val="22"/>
          <w:szCs w:val="22"/>
        </w:rPr>
        <w:t>です。また、市街化区域の家屋については、</w:t>
      </w:r>
      <w:r w:rsidR="00256F63" w:rsidRPr="00607806">
        <w:rPr>
          <w:rFonts w:hint="eastAsia"/>
          <w:sz w:val="22"/>
          <w:szCs w:val="22"/>
        </w:rPr>
        <w:t>合わせて</w:t>
      </w:r>
      <w:r w:rsidRPr="00607806">
        <w:rPr>
          <w:rFonts w:hint="eastAsia"/>
          <w:sz w:val="22"/>
          <w:szCs w:val="22"/>
        </w:rPr>
        <w:t>都市計画税が課税され</w:t>
      </w:r>
      <w:r w:rsidR="00256F63" w:rsidRPr="00607806">
        <w:rPr>
          <w:rFonts w:hint="eastAsia"/>
          <w:sz w:val="22"/>
          <w:szCs w:val="22"/>
        </w:rPr>
        <w:t>、都市計画税の</w:t>
      </w:r>
      <w:r w:rsidRPr="00607806">
        <w:rPr>
          <w:rFonts w:hint="eastAsia"/>
          <w:sz w:val="22"/>
          <w:szCs w:val="22"/>
        </w:rPr>
        <w:t>税率は</w:t>
      </w:r>
      <w:r w:rsidRPr="009435A7">
        <w:rPr>
          <w:rFonts w:ascii="ＭＳ ゴシック" w:eastAsia="ＭＳ ゴシック" w:hAnsi="ＭＳ ゴシック" w:hint="eastAsia"/>
          <w:b/>
          <w:sz w:val="22"/>
          <w:szCs w:val="22"/>
        </w:rPr>
        <w:t>0.2％</w:t>
      </w:r>
      <w:r w:rsidRPr="00607806">
        <w:rPr>
          <w:rFonts w:hint="eastAsia"/>
          <w:sz w:val="22"/>
          <w:szCs w:val="22"/>
        </w:rPr>
        <w:t>です。</w:t>
      </w:r>
    </w:p>
    <w:p w:rsidR="00381651" w:rsidRPr="00BE549E" w:rsidRDefault="00381651" w:rsidP="00F07031">
      <w:pPr>
        <w:spacing w:line="300" w:lineRule="exact"/>
        <w:rPr>
          <w:rFonts w:ascii="ＭＳ ゴシック" w:eastAsia="ＭＳ ゴシック" w:hAnsi="ＭＳ ゴシック"/>
          <w:sz w:val="22"/>
          <w:szCs w:val="22"/>
        </w:rPr>
      </w:pPr>
    </w:p>
    <w:p w:rsidR="004A6699" w:rsidRPr="005F39B3" w:rsidRDefault="004A6699">
      <w:pPr>
        <w:rPr>
          <w:rFonts w:ascii="BIZ UDPゴシック" w:eastAsia="BIZ UDPゴシック" w:hAnsi="BIZ UDPゴシック"/>
          <w:b/>
          <w:sz w:val="22"/>
          <w:szCs w:val="22"/>
        </w:rPr>
      </w:pPr>
      <w:r w:rsidRPr="005F39B3">
        <w:rPr>
          <w:rFonts w:ascii="BIZ UDPゴシック" w:eastAsia="BIZ UDPゴシック" w:hAnsi="BIZ UDPゴシック" w:hint="eastAsia"/>
          <w:b/>
          <w:sz w:val="22"/>
          <w:szCs w:val="22"/>
        </w:rPr>
        <w:t>４　新築住宅に対する特例</w:t>
      </w:r>
    </w:p>
    <w:p w:rsidR="004A6699" w:rsidRPr="00607806" w:rsidRDefault="004A6699" w:rsidP="004A6699">
      <w:pPr>
        <w:ind w:left="376" w:hangingChars="175" w:hanging="376"/>
        <w:rPr>
          <w:sz w:val="22"/>
          <w:szCs w:val="22"/>
        </w:rPr>
      </w:pPr>
      <w:r w:rsidRPr="00BE549E">
        <w:rPr>
          <w:rFonts w:ascii="ＭＳ ゴシック" w:eastAsia="ＭＳ ゴシック" w:hAnsi="ＭＳ ゴシック" w:hint="eastAsia"/>
          <w:sz w:val="22"/>
          <w:szCs w:val="22"/>
        </w:rPr>
        <w:t xml:space="preserve">　　　</w:t>
      </w:r>
      <w:r w:rsidRPr="00607806">
        <w:rPr>
          <w:rFonts w:hint="eastAsia"/>
          <w:sz w:val="22"/>
          <w:szCs w:val="22"/>
        </w:rPr>
        <w:t>次の条件を満たす新築家屋</w:t>
      </w:r>
      <w:r w:rsidR="00967179">
        <w:rPr>
          <w:rFonts w:hint="eastAsia"/>
          <w:sz w:val="22"/>
          <w:szCs w:val="22"/>
        </w:rPr>
        <w:t>の</w:t>
      </w:r>
      <w:r w:rsidRPr="009435A7">
        <w:rPr>
          <w:rFonts w:ascii="ＭＳ ゴシック" w:eastAsia="ＭＳ ゴシック" w:hAnsi="ＭＳ ゴシック" w:hint="eastAsia"/>
          <w:b/>
          <w:sz w:val="22"/>
          <w:szCs w:val="22"/>
        </w:rPr>
        <w:t>固定資産税</w:t>
      </w:r>
      <w:r w:rsidR="00DD083A" w:rsidRPr="009435A7">
        <w:rPr>
          <w:rFonts w:ascii="ＭＳ ゴシック" w:eastAsia="ＭＳ ゴシック" w:hAnsi="ＭＳ ゴシック" w:hint="eastAsia"/>
          <w:b/>
          <w:sz w:val="22"/>
          <w:szCs w:val="22"/>
        </w:rPr>
        <w:t>額</w:t>
      </w:r>
      <w:r w:rsidR="00CA0ED1" w:rsidRPr="009435A7">
        <w:rPr>
          <w:rFonts w:ascii="ＭＳ ゴシック" w:eastAsia="ＭＳ ゴシック" w:hAnsi="ＭＳ ゴシック" w:hint="eastAsia"/>
          <w:b/>
          <w:sz w:val="22"/>
          <w:szCs w:val="22"/>
        </w:rPr>
        <w:t>の</w:t>
      </w:r>
      <w:r w:rsidR="00D17246">
        <w:rPr>
          <w:rFonts w:ascii="ＭＳ ゴシック" w:eastAsia="ＭＳ ゴシック" w:hAnsi="ＭＳ ゴシック" w:hint="eastAsia"/>
          <w:b/>
          <w:sz w:val="22"/>
          <w:szCs w:val="22"/>
        </w:rPr>
        <w:t>2分の1</w:t>
      </w:r>
      <w:r w:rsidR="00CA0ED1">
        <w:rPr>
          <w:rFonts w:hint="eastAsia"/>
          <w:sz w:val="22"/>
          <w:szCs w:val="22"/>
        </w:rPr>
        <w:t>が</w:t>
      </w:r>
      <w:r w:rsidRPr="00607806">
        <w:rPr>
          <w:rFonts w:hint="eastAsia"/>
          <w:sz w:val="22"/>
          <w:szCs w:val="22"/>
        </w:rPr>
        <w:t>減額されます。</w:t>
      </w:r>
      <w:r w:rsidR="00967179">
        <w:rPr>
          <w:rFonts w:hint="eastAsia"/>
          <w:sz w:val="22"/>
          <w:szCs w:val="22"/>
        </w:rPr>
        <w:t>（都市計画税は対象外）</w:t>
      </w:r>
    </w:p>
    <w:p w:rsidR="004A6699" w:rsidRPr="00607806" w:rsidRDefault="004A6699">
      <w:pPr>
        <w:rPr>
          <w:sz w:val="22"/>
          <w:szCs w:val="22"/>
        </w:rPr>
      </w:pPr>
      <w:r w:rsidRPr="00607806">
        <w:rPr>
          <w:rFonts w:hint="eastAsia"/>
          <w:sz w:val="22"/>
          <w:szCs w:val="22"/>
        </w:rPr>
        <w:t xml:space="preserve">　　・一棟で居住部分の割合が、</w:t>
      </w:r>
      <w:r w:rsidR="00D17246">
        <w:rPr>
          <w:rFonts w:hint="eastAsia"/>
          <w:sz w:val="22"/>
          <w:szCs w:val="22"/>
        </w:rPr>
        <w:t>2分の1</w:t>
      </w:r>
      <w:r w:rsidRPr="00607806">
        <w:rPr>
          <w:rFonts w:hint="eastAsia"/>
          <w:sz w:val="22"/>
          <w:szCs w:val="22"/>
        </w:rPr>
        <w:t>以上であること</w:t>
      </w:r>
    </w:p>
    <w:p w:rsidR="004A6699" w:rsidRPr="00607806" w:rsidRDefault="004A6699" w:rsidP="004A6699">
      <w:pPr>
        <w:ind w:left="626" w:hangingChars="291" w:hanging="626"/>
        <w:rPr>
          <w:sz w:val="22"/>
          <w:szCs w:val="22"/>
        </w:rPr>
      </w:pPr>
      <w:r w:rsidRPr="00607806">
        <w:rPr>
          <w:rFonts w:hint="eastAsia"/>
          <w:sz w:val="22"/>
          <w:szCs w:val="22"/>
        </w:rPr>
        <w:t xml:space="preserve">　　・居住部分の延床面積が</w:t>
      </w:r>
      <w:r w:rsidR="008928BE" w:rsidRPr="00607806">
        <w:rPr>
          <w:rFonts w:hint="eastAsia"/>
          <w:sz w:val="22"/>
          <w:szCs w:val="22"/>
        </w:rPr>
        <w:t>50</w:t>
      </w:r>
      <w:r w:rsidRPr="00607806">
        <w:rPr>
          <w:rFonts w:hint="eastAsia"/>
          <w:sz w:val="22"/>
          <w:szCs w:val="22"/>
        </w:rPr>
        <w:t>㎡（一戸建て以外の貸</w:t>
      </w:r>
      <w:r w:rsidR="00CA0ED1">
        <w:rPr>
          <w:rFonts w:hint="eastAsia"/>
          <w:sz w:val="22"/>
          <w:szCs w:val="22"/>
        </w:rPr>
        <w:t>家</w:t>
      </w:r>
      <w:r w:rsidRPr="00607806">
        <w:rPr>
          <w:rFonts w:hint="eastAsia"/>
          <w:sz w:val="22"/>
          <w:szCs w:val="22"/>
        </w:rPr>
        <w:t>住宅は</w:t>
      </w:r>
      <w:r w:rsidR="008928BE" w:rsidRPr="00607806">
        <w:rPr>
          <w:rFonts w:hint="eastAsia"/>
          <w:sz w:val="22"/>
          <w:szCs w:val="22"/>
        </w:rPr>
        <w:t>40</w:t>
      </w:r>
      <w:r w:rsidRPr="00607806">
        <w:rPr>
          <w:rFonts w:hint="eastAsia"/>
          <w:sz w:val="22"/>
          <w:szCs w:val="22"/>
        </w:rPr>
        <w:t>㎡）以上</w:t>
      </w:r>
      <w:r w:rsidR="008928BE" w:rsidRPr="00607806">
        <w:rPr>
          <w:rFonts w:hint="eastAsia"/>
          <w:sz w:val="22"/>
          <w:szCs w:val="22"/>
        </w:rPr>
        <w:t>280</w:t>
      </w:r>
      <w:r w:rsidRPr="00607806">
        <w:rPr>
          <w:rFonts w:hint="eastAsia"/>
          <w:sz w:val="22"/>
          <w:szCs w:val="22"/>
        </w:rPr>
        <w:t>㎡以下であること</w:t>
      </w:r>
    </w:p>
    <w:p w:rsidR="004A6699" w:rsidRPr="00607806" w:rsidRDefault="004A6699" w:rsidP="00345BF8">
      <w:pPr>
        <w:spacing w:line="120" w:lineRule="exact"/>
        <w:ind w:left="626" w:hangingChars="291" w:hanging="626"/>
        <w:rPr>
          <w:sz w:val="22"/>
          <w:szCs w:val="22"/>
        </w:rPr>
      </w:pPr>
    </w:p>
    <w:p w:rsidR="004A6699" w:rsidRPr="00607806" w:rsidRDefault="004A6699" w:rsidP="004A6699">
      <w:pPr>
        <w:ind w:left="626" w:hangingChars="291" w:hanging="626"/>
        <w:rPr>
          <w:sz w:val="22"/>
          <w:szCs w:val="22"/>
        </w:rPr>
      </w:pPr>
      <w:r w:rsidRPr="00607806">
        <w:rPr>
          <w:rFonts w:hint="eastAsia"/>
          <w:sz w:val="22"/>
          <w:szCs w:val="22"/>
        </w:rPr>
        <w:t xml:space="preserve">　　①減額の範囲</w:t>
      </w:r>
    </w:p>
    <w:p w:rsidR="004A6699" w:rsidRPr="00607806" w:rsidRDefault="004A6699" w:rsidP="004A6699">
      <w:pPr>
        <w:ind w:left="626" w:hangingChars="291" w:hanging="626"/>
        <w:rPr>
          <w:sz w:val="22"/>
          <w:szCs w:val="22"/>
        </w:rPr>
      </w:pPr>
      <w:r w:rsidRPr="00607806">
        <w:rPr>
          <w:rFonts w:hint="eastAsia"/>
          <w:sz w:val="22"/>
          <w:szCs w:val="22"/>
        </w:rPr>
        <w:t xml:space="preserve">　　　　新築家屋の居住部分（併用住宅の店舗部分、事務所部分</w:t>
      </w:r>
      <w:r w:rsidR="00186290" w:rsidRPr="00607806">
        <w:rPr>
          <w:rFonts w:hint="eastAsia"/>
          <w:sz w:val="22"/>
          <w:szCs w:val="22"/>
        </w:rPr>
        <w:t>は適用外</w:t>
      </w:r>
      <w:r w:rsidRPr="00607806">
        <w:rPr>
          <w:rFonts w:hint="eastAsia"/>
          <w:sz w:val="22"/>
          <w:szCs w:val="22"/>
        </w:rPr>
        <w:t>）のうち、</w:t>
      </w:r>
      <w:r w:rsidRPr="009435A7">
        <w:rPr>
          <w:rFonts w:ascii="ＭＳ ゴシック" w:eastAsia="ＭＳ ゴシック" w:hAnsi="ＭＳ ゴシック" w:hint="eastAsia"/>
          <w:b/>
          <w:sz w:val="22"/>
          <w:szCs w:val="22"/>
        </w:rPr>
        <w:t>延床面積</w:t>
      </w:r>
      <w:r w:rsidR="008928BE" w:rsidRPr="009435A7">
        <w:rPr>
          <w:rFonts w:ascii="ＭＳ ゴシック" w:eastAsia="ＭＳ ゴシック" w:hAnsi="ＭＳ ゴシック" w:hint="eastAsia"/>
          <w:b/>
          <w:sz w:val="22"/>
          <w:szCs w:val="22"/>
        </w:rPr>
        <w:t>120</w:t>
      </w:r>
      <w:r w:rsidRPr="009435A7">
        <w:rPr>
          <w:rFonts w:ascii="ＭＳ ゴシック" w:eastAsia="ＭＳ ゴシック" w:hAnsi="ＭＳ ゴシック" w:hint="eastAsia"/>
          <w:b/>
          <w:sz w:val="22"/>
          <w:szCs w:val="22"/>
        </w:rPr>
        <w:t>㎡</w:t>
      </w:r>
      <w:r w:rsidR="008928BE" w:rsidRPr="009435A7">
        <w:rPr>
          <w:rFonts w:ascii="ＭＳ ゴシック" w:eastAsia="ＭＳ ゴシック" w:hAnsi="ＭＳ ゴシック" w:hint="eastAsia"/>
          <w:b/>
          <w:sz w:val="22"/>
          <w:szCs w:val="22"/>
        </w:rPr>
        <w:t>分</w:t>
      </w:r>
      <w:r w:rsidRPr="00607806">
        <w:rPr>
          <w:rFonts w:hint="eastAsia"/>
          <w:sz w:val="22"/>
          <w:szCs w:val="22"/>
        </w:rPr>
        <w:t>に当たる</w:t>
      </w:r>
      <w:r w:rsidR="00DD083A" w:rsidRPr="00607806">
        <w:rPr>
          <w:rFonts w:hint="eastAsia"/>
          <w:sz w:val="22"/>
          <w:szCs w:val="22"/>
        </w:rPr>
        <w:t>固定資産税の</w:t>
      </w:r>
      <w:r w:rsidRPr="00607806">
        <w:rPr>
          <w:rFonts w:hint="eastAsia"/>
          <w:sz w:val="22"/>
          <w:szCs w:val="22"/>
        </w:rPr>
        <w:t>税額</w:t>
      </w:r>
    </w:p>
    <w:p w:rsidR="004A6699" w:rsidRPr="00607806" w:rsidRDefault="004A6699" w:rsidP="004A6699">
      <w:pPr>
        <w:ind w:left="376" w:hangingChars="175" w:hanging="376"/>
        <w:rPr>
          <w:sz w:val="22"/>
          <w:szCs w:val="22"/>
        </w:rPr>
      </w:pPr>
      <w:r w:rsidRPr="00607806">
        <w:rPr>
          <w:rFonts w:hint="eastAsia"/>
          <w:sz w:val="22"/>
          <w:szCs w:val="22"/>
        </w:rPr>
        <w:t xml:space="preserve">　　②減額の期間</w:t>
      </w:r>
    </w:p>
    <w:p w:rsidR="004A6699" w:rsidRPr="00607806" w:rsidRDefault="004A6699" w:rsidP="004A6699">
      <w:pPr>
        <w:ind w:left="376" w:hangingChars="175" w:hanging="376"/>
        <w:rPr>
          <w:sz w:val="22"/>
          <w:szCs w:val="22"/>
        </w:rPr>
      </w:pPr>
      <w:r w:rsidRPr="00607806">
        <w:rPr>
          <w:rFonts w:hint="eastAsia"/>
          <w:sz w:val="22"/>
          <w:szCs w:val="22"/>
        </w:rPr>
        <w:t xml:space="preserve">　　　　</w:t>
      </w:r>
      <w:r w:rsidR="001A106F" w:rsidRPr="00607806">
        <w:rPr>
          <w:rFonts w:hint="eastAsia"/>
          <w:sz w:val="22"/>
          <w:szCs w:val="22"/>
        </w:rPr>
        <w:t>一般</w:t>
      </w:r>
      <w:r w:rsidRPr="00607806">
        <w:rPr>
          <w:rFonts w:hint="eastAsia"/>
          <w:sz w:val="22"/>
          <w:szCs w:val="22"/>
        </w:rPr>
        <w:t xml:space="preserve">住宅　</w:t>
      </w:r>
      <w:r w:rsidR="001A106F" w:rsidRPr="00607806">
        <w:rPr>
          <w:rFonts w:hint="eastAsia"/>
          <w:sz w:val="22"/>
          <w:szCs w:val="22"/>
        </w:rPr>
        <w:t xml:space="preserve">　</w:t>
      </w:r>
      <w:r w:rsidRPr="00607806">
        <w:rPr>
          <w:rFonts w:hint="eastAsia"/>
          <w:sz w:val="22"/>
          <w:szCs w:val="22"/>
        </w:rPr>
        <w:t xml:space="preserve">　　　　　　　　　　　</w:t>
      </w:r>
      <w:r w:rsidR="00C43CA0" w:rsidRPr="00607806">
        <w:rPr>
          <w:rFonts w:hint="eastAsia"/>
          <w:sz w:val="22"/>
          <w:szCs w:val="22"/>
        </w:rPr>
        <w:t xml:space="preserve">　</w:t>
      </w:r>
      <w:r w:rsidRPr="00607806">
        <w:rPr>
          <w:rFonts w:hint="eastAsia"/>
          <w:sz w:val="22"/>
          <w:szCs w:val="22"/>
        </w:rPr>
        <w:t>…新築後３年度分（長期優良住宅</w:t>
      </w:r>
      <w:r w:rsidR="00186290" w:rsidRPr="00607806">
        <w:rPr>
          <w:rFonts w:hint="eastAsia"/>
          <w:sz w:val="22"/>
          <w:szCs w:val="22"/>
        </w:rPr>
        <w:t xml:space="preserve"> </w:t>
      </w:r>
      <w:r w:rsidRPr="00607806">
        <w:rPr>
          <w:rFonts w:hint="eastAsia"/>
          <w:sz w:val="22"/>
          <w:szCs w:val="22"/>
        </w:rPr>
        <w:t>５年度分）</w:t>
      </w:r>
    </w:p>
    <w:p w:rsidR="004A6699" w:rsidRPr="00607806" w:rsidRDefault="004A6699" w:rsidP="004A6699">
      <w:pPr>
        <w:ind w:left="376" w:hangingChars="175" w:hanging="376"/>
        <w:rPr>
          <w:sz w:val="22"/>
          <w:szCs w:val="22"/>
        </w:rPr>
      </w:pPr>
      <w:r w:rsidRPr="00607806">
        <w:rPr>
          <w:rFonts w:hint="eastAsia"/>
          <w:sz w:val="22"/>
          <w:szCs w:val="22"/>
        </w:rPr>
        <w:t xml:space="preserve">　　　　３階建て以上の耐火住宅・準耐火住宅</w:t>
      </w:r>
      <w:r w:rsidR="00C43CA0" w:rsidRPr="00607806">
        <w:rPr>
          <w:rFonts w:hint="eastAsia"/>
          <w:sz w:val="22"/>
          <w:szCs w:val="22"/>
        </w:rPr>
        <w:t xml:space="preserve">　</w:t>
      </w:r>
      <w:r w:rsidRPr="00607806">
        <w:rPr>
          <w:rFonts w:hint="eastAsia"/>
          <w:sz w:val="22"/>
          <w:szCs w:val="22"/>
        </w:rPr>
        <w:t>…新築後５年度分（長期優良住宅</w:t>
      </w:r>
      <w:r w:rsidR="00186290" w:rsidRPr="00607806">
        <w:rPr>
          <w:rFonts w:hint="eastAsia"/>
          <w:sz w:val="22"/>
          <w:szCs w:val="22"/>
        </w:rPr>
        <w:t xml:space="preserve"> </w:t>
      </w:r>
      <w:r w:rsidRPr="00607806">
        <w:rPr>
          <w:rFonts w:hint="eastAsia"/>
          <w:sz w:val="22"/>
          <w:szCs w:val="22"/>
        </w:rPr>
        <w:t>７年度分）</w:t>
      </w:r>
    </w:p>
    <w:p w:rsidR="00647AAC" w:rsidRPr="00BE549E" w:rsidRDefault="008928BE" w:rsidP="008624B6">
      <w:pPr>
        <w:ind w:left="284" w:hangingChars="132" w:hanging="284"/>
        <w:rPr>
          <w:rFonts w:ascii="ＭＳ ゴシック" w:eastAsia="ＭＳ ゴシック" w:hAnsi="ＭＳ ゴシック"/>
          <w:sz w:val="22"/>
          <w:szCs w:val="22"/>
        </w:rPr>
      </w:pPr>
      <w:r w:rsidRPr="00607806">
        <w:rPr>
          <w:rFonts w:hint="eastAsia"/>
          <w:sz w:val="22"/>
          <w:szCs w:val="22"/>
        </w:rPr>
        <w:t xml:space="preserve">※ </w:t>
      </w:r>
      <w:r w:rsidR="005C23BC" w:rsidRPr="00607806">
        <w:rPr>
          <w:rFonts w:hint="eastAsia"/>
          <w:sz w:val="22"/>
          <w:szCs w:val="22"/>
        </w:rPr>
        <w:t>「</w:t>
      </w:r>
      <w:r w:rsidR="00647AAC" w:rsidRPr="00607806">
        <w:rPr>
          <w:rFonts w:hint="eastAsia"/>
          <w:sz w:val="22"/>
          <w:szCs w:val="22"/>
        </w:rPr>
        <w:t>長期優良住宅</w:t>
      </w:r>
      <w:r w:rsidR="005C23BC" w:rsidRPr="00607806">
        <w:rPr>
          <w:rFonts w:hint="eastAsia"/>
          <w:sz w:val="22"/>
          <w:szCs w:val="22"/>
        </w:rPr>
        <w:t>」と</w:t>
      </w:r>
      <w:r w:rsidR="00647AAC" w:rsidRPr="00607806">
        <w:rPr>
          <w:rFonts w:hint="eastAsia"/>
          <w:sz w:val="22"/>
          <w:szCs w:val="22"/>
        </w:rPr>
        <w:t>は、一定の要件を満たす住宅に</w:t>
      </w:r>
      <w:r w:rsidR="005C23BC" w:rsidRPr="00607806">
        <w:rPr>
          <w:rFonts w:hint="eastAsia"/>
          <w:sz w:val="22"/>
          <w:szCs w:val="22"/>
        </w:rPr>
        <w:t>ついて</w:t>
      </w:r>
      <w:r w:rsidR="00647AAC" w:rsidRPr="00607806">
        <w:rPr>
          <w:rFonts w:hint="eastAsia"/>
          <w:sz w:val="22"/>
          <w:szCs w:val="22"/>
        </w:rPr>
        <w:t>着工前に申請</w:t>
      </w:r>
      <w:r w:rsidR="005C23BC" w:rsidRPr="00607806">
        <w:rPr>
          <w:rFonts w:hint="eastAsia"/>
          <w:sz w:val="22"/>
          <w:szCs w:val="22"/>
        </w:rPr>
        <w:t>し</w:t>
      </w:r>
      <w:r w:rsidR="00647AAC" w:rsidRPr="00607806">
        <w:rPr>
          <w:rFonts w:hint="eastAsia"/>
          <w:sz w:val="22"/>
          <w:szCs w:val="22"/>
        </w:rPr>
        <w:t>、市から認定を受けた住宅をいいます。（着工前に認定通知書が交付されますので、お持ちの方はお知らせください。）</w:t>
      </w:r>
    </w:p>
    <w:tbl>
      <w:tblPr>
        <w:tblStyle w:val="a5"/>
        <w:tblpPr w:leftFromText="142" w:rightFromText="142" w:vertAnchor="text" w:horzAnchor="margin" w:tblpY="13"/>
        <w:tblW w:w="0" w:type="auto"/>
        <w:tblLook w:val="04A0" w:firstRow="1" w:lastRow="0" w:firstColumn="1" w:lastColumn="0" w:noHBand="0" w:noVBand="1"/>
      </w:tblPr>
      <w:tblGrid>
        <w:gridCol w:w="9628"/>
      </w:tblGrid>
      <w:tr w:rsidR="00C95492" w:rsidRPr="00BE549E" w:rsidTr="00C95492">
        <w:tc>
          <w:tcPr>
            <w:tcW w:w="9628" w:type="dxa"/>
          </w:tcPr>
          <w:p w:rsidR="00C95492" w:rsidRPr="00BE549E" w:rsidRDefault="00C95492" w:rsidP="00C95492">
            <w:pPr>
              <w:spacing w:line="360" w:lineRule="exact"/>
              <w:rPr>
                <w:rFonts w:ascii="ＭＳ ゴシック" w:eastAsia="ＭＳ ゴシック" w:hAnsi="ＭＳ ゴシック"/>
                <w:sz w:val="22"/>
                <w:szCs w:val="22"/>
              </w:rPr>
            </w:pPr>
            <w:r w:rsidRPr="00BE549E">
              <w:rPr>
                <w:rFonts w:ascii="ＭＳ ゴシック" w:eastAsia="ＭＳ ゴシック" w:hAnsi="ＭＳ ゴシック" w:hint="eastAsia"/>
                <w:sz w:val="22"/>
                <w:szCs w:val="22"/>
              </w:rPr>
              <w:t>【参考】固定資産税（土地）</w:t>
            </w:r>
            <w:r>
              <w:rPr>
                <w:rFonts w:ascii="ＭＳ ゴシック" w:eastAsia="ＭＳ ゴシック" w:hAnsi="ＭＳ ゴシック" w:hint="eastAsia"/>
                <w:sz w:val="22"/>
                <w:szCs w:val="22"/>
              </w:rPr>
              <w:t>の特例（</w:t>
            </w:r>
            <w:r w:rsidRPr="00BE549E">
              <w:rPr>
                <w:rFonts w:ascii="ＭＳ ゴシック" w:eastAsia="ＭＳ ゴシック" w:hAnsi="ＭＳ ゴシック" w:hint="eastAsia"/>
                <w:sz w:val="22"/>
                <w:szCs w:val="22"/>
              </w:rPr>
              <w:t>住宅</w:t>
            </w:r>
            <w:r>
              <w:rPr>
                <w:rFonts w:ascii="ＭＳ ゴシック" w:eastAsia="ＭＳ ゴシック" w:hAnsi="ＭＳ ゴシック" w:hint="eastAsia"/>
                <w:sz w:val="22"/>
                <w:szCs w:val="22"/>
              </w:rPr>
              <w:t>用地に対する課税標準の</w:t>
            </w:r>
            <w:r w:rsidRPr="00BE549E">
              <w:rPr>
                <w:rFonts w:ascii="ＭＳ ゴシック" w:eastAsia="ＭＳ ゴシック" w:hAnsi="ＭＳ ゴシック" w:hint="eastAsia"/>
                <w:sz w:val="22"/>
                <w:szCs w:val="22"/>
              </w:rPr>
              <w:t>特例</w:t>
            </w:r>
            <w:r>
              <w:rPr>
                <w:rFonts w:ascii="ＭＳ ゴシック" w:eastAsia="ＭＳ ゴシック" w:hAnsi="ＭＳ ゴシック" w:hint="eastAsia"/>
                <w:sz w:val="22"/>
                <w:szCs w:val="22"/>
              </w:rPr>
              <w:t>）</w:t>
            </w:r>
          </w:p>
          <w:p w:rsidR="00C95492" w:rsidRDefault="00C95492" w:rsidP="00C95492">
            <w:pPr>
              <w:spacing w:line="360" w:lineRule="exact"/>
              <w:rPr>
                <w:rFonts w:ascii="ＭＳ ゴシック" w:eastAsia="ＭＳ ゴシック" w:hAnsi="ＭＳ ゴシック"/>
                <w:sz w:val="22"/>
                <w:szCs w:val="22"/>
              </w:rPr>
            </w:pPr>
            <w:r w:rsidRPr="00BE549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住宅の敷地の用に供されている住宅用地（</w:t>
            </w:r>
            <w:r w:rsidRPr="00BE549E">
              <w:rPr>
                <w:rFonts w:ascii="ＭＳ ゴシック" w:eastAsia="ＭＳ ゴシック" w:hAnsi="ＭＳ ゴシック" w:hint="eastAsia"/>
                <w:sz w:val="22"/>
                <w:szCs w:val="22"/>
              </w:rPr>
              <w:t>家屋の</w:t>
            </w:r>
            <w:r>
              <w:rPr>
                <w:rFonts w:ascii="ＭＳ ゴシック" w:eastAsia="ＭＳ ゴシック" w:hAnsi="ＭＳ ゴシック" w:hint="eastAsia"/>
                <w:sz w:val="22"/>
                <w:szCs w:val="22"/>
              </w:rPr>
              <w:t>延</w:t>
            </w:r>
            <w:r w:rsidRPr="00BE549E">
              <w:rPr>
                <w:rFonts w:ascii="ＭＳ ゴシック" w:eastAsia="ＭＳ ゴシック" w:hAnsi="ＭＳ ゴシック" w:hint="eastAsia"/>
                <w:sz w:val="22"/>
                <w:szCs w:val="22"/>
              </w:rPr>
              <w:t>床面積の10倍まで</w:t>
            </w:r>
            <w:r>
              <w:rPr>
                <w:rFonts w:ascii="ＭＳ ゴシック" w:eastAsia="ＭＳ ゴシック" w:hAnsi="ＭＳ ゴシック" w:hint="eastAsia"/>
                <w:sz w:val="22"/>
                <w:szCs w:val="22"/>
              </w:rPr>
              <w:t>)には、固定資産税（土地）の課税標準の特例があります。</w:t>
            </w:r>
          </w:p>
          <w:p w:rsidR="00C95492" w:rsidRDefault="00C95492" w:rsidP="00C95492">
            <w:pPr>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E549E">
              <w:rPr>
                <w:rFonts w:ascii="ＭＳ ゴシック" w:eastAsia="ＭＳ ゴシック" w:hAnsi="ＭＳ ゴシック" w:hint="eastAsia"/>
                <w:sz w:val="22"/>
                <w:szCs w:val="22"/>
              </w:rPr>
              <w:t>小規模住宅用地（一戸につき</w:t>
            </w:r>
            <w:r>
              <w:rPr>
                <w:rFonts w:ascii="ＭＳ ゴシック" w:eastAsia="ＭＳ ゴシック" w:hAnsi="ＭＳ ゴシック" w:hint="eastAsia"/>
                <w:sz w:val="22"/>
                <w:szCs w:val="22"/>
              </w:rPr>
              <w:t>地積</w:t>
            </w:r>
            <w:r w:rsidRPr="00BE549E">
              <w:rPr>
                <w:rFonts w:ascii="ＭＳ ゴシック" w:eastAsia="ＭＳ ゴシック" w:hAnsi="ＭＳ ゴシック" w:hint="eastAsia"/>
                <w:sz w:val="22"/>
                <w:szCs w:val="22"/>
              </w:rPr>
              <w:t>200㎡</w:t>
            </w:r>
            <w:r>
              <w:rPr>
                <w:rFonts w:ascii="ＭＳ ゴシック" w:eastAsia="ＭＳ ゴシック" w:hAnsi="ＭＳ ゴシック" w:hint="eastAsia"/>
                <w:sz w:val="22"/>
                <w:szCs w:val="22"/>
              </w:rPr>
              <w:t>まで</w:t>
            </w:r>
            <w:r w:rsidRPr="00BE549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BE549E">
              <w:rPr>
                <w:rFonts w:ascii="ＭＳ ゴシック" w:eastAsia="ＭＳ ゴシック" w:hAnsi="ＭＳ ゴシック" w:hint="eastAsia"/>
                <w:sz w:val="22"/>
                <w:szCs w:val="22"/>
              </w:rPr>
              <w:t>課税標準額</w:t>
            </w:r>
            <w:r>
              <w:rPr>
                <w:rFonts w:ascii="ＭＳ ゴシック" w:eastAsia="ＭＳ ゴシック" w:hAnsi="ＭＳ ゴシック" w:hint="eastAsia"/>
                <w:sz w:val="22"/>
                <w:szCs w:val="22"/>
              </w:rPr>
              <w:t>＝評価額×1/6</w:t>
            </w:r>
          </w:p>
          <w:p w:rsidR="00C95492" w:rsidRDefault="00C95492" w:rsidP="00C95492">
            <w:pPr>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E549E">
              <w:rPr>
                <w:rFonts w:ascii="ＭＳ ゴシック" w:eastAsia="ＭＳ ゴシック" w:hAnsi="ＭＳ ゴシック" w:hint="eastAsia"/>
                <w:sz w:val="22"/>
                <w:szCs w:val="22"/>
              </w:rPr>
              <w:t>一般住宅用地</w:t>
            </w:r>
            <w:r>
              <w:rPr>
                <w:rFonts w:ascii="ＭＳ ゴシック" w:eastAsia="ＭＳ ゴシック" w:hAnsi="ＭＳ ゴシック" w:hint="eastAsia"/>
                <w:sz w:val="22"/>
                <w:szCs w:val="22"/>
              </w:rPr>
              <w:t>(</w:t>
            </w:r>
            <w:r w:rsidRPr="00BE549E">
              <w:rPr>
                <w:rFonts w:ascii="ＭＳ ゴシック" w:eastAsia="ＭＳ ゴシック" w:hAnsi="ＭＳ ゴシック" w:hint="eastAsia"/>
                <w:sz w:val="22"/>
                <w:szCs w:val="22"/>
              </w:rPr>
              <w:t>小規模住宅用地以外</w:t>
            </w:r>
            <w:r>
              <w:rPr>
                <w:rFonts w:ascii="ＭＳ ゴシック" w:eastAsia="ＭＳ ゴシック" w:hAnsi="ＭＳ ゴシック" w:hint="eastAsia"/>
                <w:sz w:val="22"/>
                <w:szCs w:val="22"/>
              </w:rPr>
              <w:t>)　　　　　　　　　　　　　　　課税標準額＝評価額×1/3</w:t>
            </w:r>
          </w:p>
          <w:p w:rsidR="00C95492" w:rsidRPr="00BE549E" w:rsidRDefault="00C95492" w:rsidP="00C95492">
            <w:pPr>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※都市計画税（土地）にも同様の特例があり、率は小規模住宅用地1/3、一般住宅用地2/3です。</w:t>
            </w:r>
          </w:p>
        </w:tc>
      </w:tr>
    </w:tbl>
    <w:p w:rsidR="00647AAC" w:rsidRPr="00BE549E" w:rsidRDefault="00647AAC" w:rsidP="00345BF8">
      <w:pPr>
        <w:spacing w:line="120" w:lineRule="exact"/>
        <w:rPr>
          <w:rFonts w:ascii="ＭＳ ゴシック" w:eastAsia="ＭＳ ゴシック" w:hAnsi="ＭＳ ゴシック"/>
          <w:sz w:val="22"/>
          <w:szCs w:val="22"/>
        </w:rPr>
      </w:pPr>
    </w:p>
    <w:p w:rsidR="00293618" w:rsidRDefault="00293618">
      <w:pPr>
        <w:rPr>
          <w:rFonts w:ascii="AR Pゴシック体S" w:eastAsia="AR Pゴシック体S" w:hAnsi="AR Pゴシック体S"/>
          <w:sz w:val="22"/>
          <w:szCs w:val="22"/>
        </w:rPr>
      </w:pPr>
    </w:p>
    <w:p w:rsidR="00612631" w:rsidRPr="005F39B3" w:rsidRDefault="00612631">
      <w:pPr>
        <w:rPr>
          <w:rFonts w:ascii="BIZ UDPゴシック" w:eastAsia="BIZ UDPゴシック" w:hAnsi="BIZ UDPゴシック"/>
          <w:b/>
          <w:sz w:val="22"/>
          <w:szCs w:val="22"/>
        </w:rPr>
      </w:pPr>
      <w:r w:rsidRPr="005F39B3">
        <w:rPr>
          <w:rFonts w:ascii="BIZ UDPゴシック" w:eastAsia="BIZ UDPゴシック" w:hAnsi="BIZ UDPゴシック" w:hint="eastAsia"/>
          <w:b/>
          <w:sz w:val="22"/>
          <w:szCs w:val="22"/>
        </w:rPr>
        <w:t>５　税額の計算例</w:t>
      </w:r>
      <w:r w:rsidR="00A14A0A" w:rsidRPr="005F39B3">
        <w:rPr>
          <w:rFonts w:ascii="BIZ UDPゴシック" w:eastAsia="BIZ UDPゴシック" w:hAnsi="BIZ UDPゴシック" w:hint="eastAsia"/>
          <w:b/>
          <w:sz w:val="22"/>
          <w:szCs w:val="22"/>
        </w:rPr>
        <w:t>（新築）</w:t>
      </w:r>
    </w:p>
    <w:p w:rsidR="008928BE" w:rsidRPr="00607806" w:rsidRDefault="008928BE">
      <w:pPr>
        <w:rPr>
          <w:sz w:val="22"/>
          <w:szCs w:val="22"/>
        </w:rPr>
      </w:pPr>
      <w:r w:rsidRPr="00BE549E">
        <w:rPr>
          <w:rFonts w:ascii="ＭＳ ゴシック" w:eastAsia="ＭＳ ゴシック" w:hAnsi="ＭＳ ゴシック" w:hint="eastAsia"/>
          <w:sz w:val="22"/>
          <w:szCs w:val="22"/>
        </w:rPr>
        <w:t xml:space="preserve">　　</w:t>
      </w:r>
      <w:r w:rsidR="00967179">
        <w:rPr>
          <w:rFonts w:ascii="ＭＳ ゴシック" w:eastAsia="ＭＳ ゴシック" w:hAnsi="ＭＳ ゴシック" w:hint="eastAsia"/>
          <w:sz w:val="22"/>
          <w:szCs w:val="22"/>
        </w:rPr>
        <w:t xml:space="preserve">　</w:t>
      </w:r>
      <w:r w:rsidRPr="00607806">
        <w:rPr>
          <w:rFonts w:hint="eastAsia"/>
          <w:sz w:val="22"/>
          <w:szCs w:val="22"/>
        </w:rPr>
        <w:t>固定資産税…　課税標準額</w:t>
      </w:r>
      <w:r w:rsidR="00B64B8D">
        <w:rPr>
          <w:rFonts w:hint="eastAsia"/>
          <w:sz w:val="22"/>
          <w:szCs w:val="22"/>
        </w:rPr>
        <w:t>（</w:t>
      </w:r>
      <w:r w:rsidR="009D7DD1" w:rsidRPr="00607806">
        <w:rPr>
          <w:rFonts w:hint="eastAsia"/>
          <w:sz w:val="22"/>
          <w:szCs w:val="22"/>
        </w:rPr>
        <w:t>評価額</w:t>
      </w:r>
      <w:r w:rsidRPr="00607806">
        <w:rPr>
          <w:rFonts w:hint="eastAsia"/>
          <w:sz w:val="22"/>
          <w:szCs w:val="22"/>
        </w:rPr>
        <w:t xml:space="preserve">） × </w:t>
      </w:r>
      <w:r w:rsidRPr="00607806">
        <w:rPr>
          <w:sz w:val="22"/>
          <w:szCs w:val="22"/>
        </w:rPr>
        <w:t>1.4</w:t>
      </w:r>
      <w:r w:rsidRPr="00607806">
        <w:rPr>
          <w:rFonts w:hint="eastAsia"/>
          <w:sz w:val="22"/>
          <w:szCs w:val="22"/>
        </w:rPr>
        <w:t>％ ＝ 年税額</w:t>
      </w:r>
    </w:p>
    <w:p w:rsidR="008928BE" w:rsidRPr="00607806" w:rsidRDefault="008928BE">
      <w:pPr>
        <w:rPr>
          <w:sz w:val="22"/>
          <w:szCs w:val="22"/>
        </w:rPr>
      </w:pPr>
      <w:r w:rsidRPr="00607806">
        <w:rPr>
          <w:rFonts w:hint="eastAsia"/>
          <w:sz w:val="22"/>
          <w:szCs w:val="22"/>
        </w:rPr>
        <w:t xml:space="preserve">　　</w:t>
      </w:r>
      <w:r w:rsidR="00967179">
        <w:rPr>
          <w:rFonts w:hint="eastAsia"/>
          <w:sz w:val="22"/>
          <w:szCs w:val="22"/>
        </w:rPr>
        <w:t xml:space="preserve">　</w:t>
      </w:r>
      <w:r w:rsidRPr="00607806">
        <w:rPr>
          <w:rFonts w:hint="eastAsia"/>
          <w:sz w:val="22"/>
          <w:szCs w:val="22"/>
        </w:rPr>
        <w:t>都市計画税…　課税標準額</w:t>
      </w:r>
      <w:r w:rsidR="00B64B8D">
        <w:rPr>
          <w:rFonts w:hint="eastAsia"/>
          <w:sz w:val="22"/>
          <w:szCs w:val="22"/>
        </w:rPr>
        <w:t>（</w:t>
      </w:r>
      <w:r w:rsidR="009D7DD1" w:rsidRPr="00607806">
        <w:rPr>
          <w:rFonts w:hint="eastAsia"/>
          <w:sz w:val="22"/>
          <w:szCs w:val="22"/>
        </w:rPr>
        <w:t>評価額</w:t>
      </w:r>
      <w:r w:rsidRPr="00607806">
        <w:rPr>
          <w:rFonts w:hint="eastAsia"/>
          <w:sz w:val="22"/>
          <w:szCs w:val="22"/>
        </w:rPr>
        <w:t xml:space="preserve">） × </w:t>
      </w:r>
      <w:r w:rsidRPr="00607806">
        <w:rPr>
          <w:sz w:val="22"/>
          <w:szCs w:val="22"/>
        </w:rPr>
        <w:t>0.2</w:t>
      </w:r>
      <w:r w:rsidRPr="00607806">
        <w:rPr>
          <w:rFonts w:hint="eastAsia"/>
          <w:sz w:val="22"/>
          <w:szCs w:val="22"/>
        </w:rPr>
        <w:t>％ ＝ 年税額</w:t>
      </w:r>
    </w:p>
    <w:p w:rsidR="008928BE" w:rsidRPr="00607806" w:rsidRDefault="008928BE">
      <w:pPr>
        <w:rPr>
          <w:sz w:val="22"/>
          <w:szCs w:val="22"/>
        </w:rPr>
      </w:pPr>
    </w:p>
    <w:p w:rsidR="00612631" w:rsidRPr="00607806" w:rsidRDefault="00612631">
      <w:pPr>
        <w:rPr>
          <w:sz w:val="22"/>
          <w:szCs w:val="22"/>
        </w:rPr>
      </w:pPr>
      <w:r w:rsidRPr="00607806">
        <w:rPr>
          <w:rFonts w:hint="eastAsia"/>
          <w:sz w:val="22"/>
          <w:szCs w:val="22"/>
        </w:rPr>
        <w:t xml:space="preserve">　</w:t>
      </w:r>
      <w:r w:rsidR="008928BE" w:rsidRPr="00607806">
        <w:rPr>
          <w:rFonts w:hint="eastAsia"/>
          <w:sz w:val="22"/>
          <w:szCs w:val="22"/>
        </w:rPr>
        <w:t>【例】</w:t>
      </w:r>
      <w:r w:rsidRPr="00607806">
        <w:rPr>
          <w:rFonts w:hint="eastAsia"/>
          <w:sz w:val="22"/>
          <w:szCs w:val="22"/>
        </w:rPr>
        <w:t>延床面積130㎡、</w:t>
      </w:r>
      <w:r w:rsidR="00DD083A" w:rsidRPr="00607806">
        <w:rPr>
          <w:rFonts w:hint="eastAsia"/>
          <w:sz w:val="22"/>
          <w:szCs w:val="22"/>
        </w:rPr>
        <w:t>課税標準額</w:t>
      </w:r>
      <w:r w:rsidR="000D220A">
        <w:rPr>
          <w:rFonts w:hint="eastAsia"/>
          <w:sz w:val="22"/>
          <w:szCs w:val="22"/>
        </w:rPr>
        <w:t>1,3</w:t>
      </w:r>
      <w:r w:rsidRPr="00607806">
        <w:rPr>
          <w:rFonts w:hint="eastAsia"/>
          <w:sz w:val="22"/>
          <w:szCs w:val="22"/>
        </w:rPr>
        <w:t>00万円の一般住宅の場合</w:t>
      </w:r>
    </w:p>
    <w:p w:rsidR="00612631" w:rsidRPr="00607806" w:rsidRDefault="00612631">
      <w:pPr>
        <w:rPr>
          <w:sz w:val="22"/>
          <w:szCs w:val="22"/>
        </w:rPr>
      </w:pPr>
      <w:r w:rsidRPr="00607806">
        <w:rPr>
          <w:rFonts w:hint="eastAsia"/>
          <w:sz w:val="22"/>
          <w:szCs w:val="22"/>
        </w:rPr>
        <w:t xml:space="preserve">　</w:t>
      </w:r>
      <w:r w:rsidR="008928BE" w:rsidRPr="00607806">
        <w:rPr>
          <w:rFonts w:hint="eastAsia"/>
          <w:sz w:val="22"/>
          <w:szCs w:val="22"/>
        </w:rPr>
        <w:t xml:space="preserve">　</w:t>
      </w:r>
      <w:r w:rsidRPr="00607806">
        <w:rPr>
          <w:rFonts w:hint="eastAsia"/>
          <w:sz w:val="22"/>
          <w:szCs w:val="22"/>
        </w:rPr>
        <w:t>(1)</w:t>
      </w:r>
      <w:r w:rsidRPr="00607806">
        <w:rPr>
          <w:sz w:val="22"/>
          <w:szCs w:val="22"/>
        </w:rPr>
        <w:t xml:space="preserve"> </w:t>
      </w:r>
      <w:r w:rsidRPr="00607806">
        <w:rPr>
          <w:rFonts w:hint="eastAsia"/>
          <w:sz w:val="22"/>
          <w:szCs w:val="22"/>
        </w:rPr>
        <w:t xml:space="preserve">固定資産税　</w:t>
      </w:r>
      <w:r w:rsidR="001A106F" w:rsidRPr="00607806">
        <w:rPr>
          <w:rFonts w:hint="eastAsia"/>
          <w:sz w:val="22"/>
          <w:szCs w:val="22"/>
        </w:rPr>
        <w:t xml:space="preserve">　</w:t>
      </w:r>
      <w:r w:rsidRPr="00607806">
        <w:rPr>
          <w:rFonts w:hint="eastAsia"/>
          <w:sz w:val="22"/>
          <w:szCs w:val="22"/>
        </w:rPr>
        <w:t>1,</w:t>
      </w:r>
      <w:r w:rsidR="00C9170B">
        <w:rPr>
          <w:sz w:val="22"/>
          <w:szCs w:val="22"/>
        </w:rPr>
        <w:t>3</w:t>
      </w:r>
      <w:r w:rsidRPr="00607806">
        <w:rPr>
          <w:sz w:val="22"/>
          <w:szCs w:val="22"/>
        </w:rPr>
        <w:t>00</w:t>
      </w:r>
      <w:r w:rsidRPr="00607806">
        <w:rPr>
          <w:rFonts w:hint="eastAsia"/>
          <w:sz w:val="22"/>
          <w:szCs w:val="22"/>
        </w:rPr>
        <w:t xml:space="preserve">万円 × </w:t>
      </w:r>
      <w:r w:rsidRPr="00607806">
        <w:rPr>
          <w:sz w:val="22"/>
          <w:szCs w:val="22"/>
        </w:rPr>
        <w:t>1.4</w:t>
      </w:r>
      <w:r w:rsidRPr="00607806">
        <w:rPr>
          <w:rFonts w:hint="eastAsia"/>
          <w:sz w:val="22"/>
          <w:szCs w:val="22"/>
        </w:rPr>
        <w:t xml:space="preserve">％ ＝ </w:t>
      </w:r>
      <w:r w:rsidR="00C9170B">
        <w:rPr>
          <w:sz w:val="22"/>
          <w:szCs w:val="22"/>
        </w:rPr>
        <w:t>182</w:t>
      </w:r>
      <w:r w:rsidRPr="00607806">
        <w:rPr>
          <w:rFonts w:hint="eastAsia"/>
          <w:sz w:val="22"/>
          <w:szCs w:val="22"/>
        </w:rPr>
        <w:t>,</w:t>
      </w:r>
      <w:r w:rsidRPr="00607806">
        <w:rPr>
          <w:sz w:val="22"/>
          <w:szCs w:val="22"/>
        </w:rPr>
        <w:t>000</w:t>
      </w:r>
      <w:r w:rsidRPr="00607806">
        <w:rPr>
          <w:rFonts w:hint="eastAsia"/>
          <w:sz w:val="22"/>
          <w:szCs w:val="22"/>
        </w:rPr>
        <w:t>円</w:t>
      </w:r>
    </w:p>
    <w:p w:rsidR="001A106F" w:rsidRPr="00BE549E" w:rsidRDefault="001A106F" w:rsidP="001A106F">
      <w:pPr>
        <w:spacing w:line="120" w:lineRule="exact"/>
        <w:rPr>
          <w:rFonts w:ascii="ＭＳ ゴシック" w:eastAsia="ＭＳ ゴシック" w:hAnsi="ＭＳ ゴシック"/>
          <w:sz w:val="22"/>
          <w:szCs w:val="22"/>
        </w:rPr>
      </w:pPr>
    </w:p>
    <w:tbl>
      <w:tblPr>
        <w:tblStyle w:val="a5"/>
        <w:tblW w:w="9214" w:type="dxa"/>
        <w:tblInd w:w="562" w:type="dxa"/>
        <w:tblLook w:val="04A0" w:firstRow="1" w:lastRow="0" w:firstColumn="1" w:lastColumn="0" w:noHBand="0" w:noVBand="1"/>
      </w:tblPr>
      <w:tblGrid>
        <w:gridCol w:w="9214"/>
      </w:tblGrid>
      <w:tr w:rsidR="001A106F" w:rsidRPr="009D7DD1" w:rsidTr="00CC336C">
        <w:tc>
          <w:tcPr>
            <w:tcW w:w="9214" w:type="dxa"/>
          </w:tcPr>
          <w:p w:rsidR="00EC6CE4" w:rsidRDefault="00EC6CE4" w:rsidP="00EC6CE4">
            <w:pPr>
              <w:rPr>
                <w:sz w:val="22"/>
                <w:szCs w:val="22"/>
              </w:rPr>
            </w:pPr>
            <w:r>
              <w:rPr>
                <w:rFonts w:hint="eastAsia"/>
                <w:sz w:val="22"/>
                <w:szCs w:val="22"/>
              </w:rPr>
              <w:t xml:space="preserve">※ </w:t>
            </w:r>
            <w:r>
              <w:rPr>
                <w:rFonts w:ascii="ＭＳ ゴシック" w:eastAsia="ＭＳ ゴシック" w:hAnsi="ＭＳ ゴシック" w:hint="eastAsia"/>
                <w:sz w:val="22"/>
                <w:szCs w:val="22"/>
              </w:rPr>
              <w:t>新築特例</w:t>
            </w:r>
            <w:r>
              <w:rPr>
                <w:rFonts w:hint="eastAsia"/>
                <w:sz w:val="22"/>
                <w:szCs w:val="22"/>
              </w:rPr>
              <w:t xml:space="preserve">　182,000円 × 120㎡／130㎡ × 1/2 ＝ 84,000円</w:t>
            </w:r>
          </w:p>
          <w:p w:rsidR="001A106F" w:rsidRPr="00BE549E" w:rsidRDefault="00EC6CE4" w:rsidP="00EC6CE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F39B3">
              <w:rPr>
                <w:rFonts w:ascii="ＭＳ ゴシック" w:eastAsia="ＭＳ ゴシック" w:hAnsi="ＭＳ ゴシック" w:hint="eastAsia"/>
                <w:b/>
                <w:sz w:val="22"/>
                <w:szCs w:val="22"/>
              </w:rPr>
              <w:t>2024</w:t>
            </w:r>
            <w:r>
              <w:rPr>
                <w:rFonts w:ascii="ＭＳ ゴシック" w:eastAsia="ＭＳ ゴシック" w:hAnsi="ＭＳ ゴシック" w:hint="eastAsia"/>
                <w:b/>
                <w:sz w:val="22"/>
                <w:szCs w:val="22"/>
              </w:rPr>
              <w:t>～</w:t>
            </w:r>
            <w:r w:rsidR="005F39B3">
              <w:rPr>
                <w:rFonts w:ascii="ＭＳ ゴシック" w:eastAsia="ＭＳ ゴシック" w:hAnsi="ＭＳ ゴシック" w:hint="eastAsia"/>
                <w:b/>
                <w:sz w:val="22"/>
                <w:szCs w:val="22"/>
              </w:rPr>
              <w:t>2026</w:t>
            </w:r>
            <w:r>
              <w:rPr>
                <w:rFonts w:ascii="ＭＳ ゴシック" w:eastAsia="ＭＳ ゴシック" w:hAnsi="ＭＳ ゴシック" w:hint="eastAsia"/>
                <w:b/>
                <w:sz w:val="22"/>
                <w:szCs w:val="22"/>
              </w:rPr>
              <w:t>年度</w:t>
            </w:r>
            <w:r>
              <w:rPr>
                <w:rFonts w:ascii="ＭＳ ゴシック" w:eastAsia="ＭＳ ゴシック" w:hAnsi="ＭＳ ゴシック" w:hint="eastAsia"/>
                <w:sz w:val="22"/>
                <w:szCs w:val="22"/>
              </w:rPr>
              <w:t xml:space="preserve">　</w:t>
            </w:r>
            <w:r>
              <w:rPr>
                <w:rFonts w:hint="eastAsia"/>
                <w:sz w:val="22"/>
                <w:szCs w:val="22"/>
              </w:rPr>
              <w:t xml:space="preserve">182,000円 － 84,000円 ＝ </w:t>
            </w:r>
            <w:r>
              <w:rPr>
                <w:rFonts w:hint="eastAsia"/>
                <w:b/>
                <w:sz w:val="22"/>
                <w:szCs w:val="22"/>
              </w:rPr>
              <w:t>98,000</w:t>
            </w:r>
            <w:r>
              <w:rPr>
                <w:rFonts w:hint="eastAsia"/>
                <w:sz w:val="22"/>
                <w:szCs w:val="22"/>
              </w:rPr>
              <w:t>円 （100円未満切捨て）</w:t>
            </w:r>
          </w:p>
        </w:tc>
      </w:tr>
    </w:tbl>
    <w:p w:rsidR="00612631" w:rsidRPr="00BE549E" w:rsidRDefault="00612631" w:rsidP="001A106F">
      <w:pPr>
        <w:spacing w:line="120" w:lineRule="exact"/>
        <w:rPr>
          <w:rFonts w:ascii="ＭＳ ゴシック" w:eastAsia="ＭＳ ゴシック" w:hAnsi="ＭＳ ゴシック"/>
          <w:sz w:val="22"/>
          <w:szCs w:val="22"/>
        </w:rPr>
      </w:pPr>
    </w:p>
    <w:p w:rsidR="00612631" w:rsidRPr="00607806" w:rsidRDefault="00612631">
      <w:pPr>
        <w:rPr>
          <w:sz w:val="22"/>
          <w:szCs w:val="22"/>
        </w:rPr>
      </w:pPr>
      <w:r w:rsidRPr="00BE549E">
        <w:rPr>
          <w:rFonts w:ascii="ＭＳ ゴシック" w:eastAsia="ＭＳ ゴシック" w:hAnsi="ＭＳ ゴシック" w:hint="eastAsia"/>
          <w:sz w:val="22"/>
          <w:szCs w:val="22"/>
        </w:rPr>
        <w:t xml:space="preserve">　</w:t>
      </w:r>
      <w:r w:rsidR="008928BE" w:rsidRPr="00BE549E">
        <w:rPr>
          <w:rFonts w:ascii="ＭＳ ゴシック" w:eastAsia="ＭＳ ゴシック" w:hAnsi="ＭＳ ゴシック" w:hint="eastAsia"/>
          <w:sz w:val="22"/>
          <w:szCs w:val="22"/>
        </w:rPr>
        <w:t xml:space="preserve">　</w:t>
      </w:r>
      <w:r w:rsidRPr="00607806">
        <w:rPr>
          <w:rFonts w:hint="eastAsia"/>
          <w:sz w:val="22"/>
          <w:szCs w:val="22"/>
        </w:rPr>
        <w:t>(2)</w:t>
      </w:r>
      <w:r w:rsidRPr="00607806">
        <w:rPr>
          <w:sz w:val="22"/>
          <w:szCs w:val="22"/>
        </w:rPr>
        <w:t xml:space="preserve"> </w:t>
      </w:r>
      <w:r w:rsidRPr="00607806">
        <w:rPr>
          <w:rFonts w:hint="eastAsia"/>
          <w:sz w:val="22"/>
          <w:szCs w:val="22"/>
        </w:rPr>
        <w:t xml:space="preserve">都市計画税　</w:t>
      </w:r>
      <w:r w:rsidR="001A106F" w:rsidRPr="00607806">
        <w:rPr>
          <w:rFonts w:hint="eastAsia"/>
          <w:sz w:val="22"/>
          <w:szCs w:val="22"/>
        </w:rPr>
        <w:t xml:space="preserve">　</w:t>
      </w:r>
      <w:r w:rsidR="00C9170B">
        <w:rPr>
          <w:rFonts w:hint="eastAsia"/>
          <w:sz w:val="22"/>
          <w:szCs w:val="22"/>
        </w:rPr>
        <w:t>1,3</w:t>
      </w:r>
      <w:r w:rsidRPr="00607806">
        <w:rPr>
          <w:rFonts w:hint="eastAsia"/>
          <w:sz w:val="22"/>
          <w:szCs w:val="22"/>
        </w:rPr>
        <w:t xml:space="preserve">00万円 × </w:t>
      </w:r>
      <w:r w:rsidRPr="00607806">
        <w:rPr>
          <w:sz w:val="22"/>
          <w:szCs w:val="22"/>
        </w:rPr>
        <w:t>0.2</w:t>
      </w:r>
      <w:r w:rsidRPr="00607806">
        <w:rPr>
          <w:rFonts w:hint="eastAsia"/>
          <w:sz w:val="22"/>
          <w:szCs w:val="22"/>
        </w:rPr>
        <w:t>％ ＝</w:t>
      </w:r>
      <w:r w:rsidR="001A106F" w:rsidRPr="00607806">
        <w:rPr>
          <w:rFonts w:hint="eastAsia"/>
          <w:sz w:val="22"/>
          <w:szCs w:val="22"/>
        </w:rPr>
        <w:t xml:space="preserve"> </w:t>
      </w:r>
      <w:r w:rsidR="00C9170B">
        <w:rPr>
          <w:rFonts w:hint="eastAsia"/>
          <w:sz w:val="22"/>
          <w:szCs w:val="22"/>
        </w:rPr>
        <w:t xml:space="preserve"> 26</w:t>
      </w:r>
      <w:r w:rsidR="00256F63" w:rsidRPr="00607806">
        <w:rPr>
          <w:rFonts w:hint="eastAsia"/>
          <w:sz w:val="22"/>
          <w:szCs w:val="22"/>
        </w:rPr>
        <w:t>,000</w:t>
      </w:r>
      <w:r w:rsidRPr="00607806">
        <w:rPr>
          <w:rFonts w:hint="eastAsia"/>
          <w:sz w:val="22"/>
          <w:szCs w:val="22"/>
        </w:rPr>
        <w:t>円</w:t>
      </w:r>
    </w:p>
    <w:p w:rsidR="006A4BD2" w:rsidRPr="00BE549E" w:rsidRDefault="006A4BD2" w:rsidP="00D9018D">
      <w:pPr>
        <w:spacing w:line="276" w:lineRule="auto"/>
        <w:rPr>
          <w:rFonts w:ascii="ＭＳ ゴシック" w:eastAsia="ＭＳ ゴシック" w:hAnsi="ＭＳ ゴシック"/>
          <w:sz w:val="22"/>
          <w:szCs w:val="22"/>
        </w:rPr>
      </w:pPr>
      <w:r w:rsidRPr="00BE549E">
        <w:rPr>
          <w:rFonts w:ascii="ＭＳ ゴシック" w:eastAsia="ＭＳ ゴシック" w:hAnsi="ＭＳ ゴシック" w:hint="eastAsia"/>
          <w:sz w:val="22"/>
          <w:szCs w:val="22"/>
        </w:rPr>
        <w:t xml:space="preserve">　　　</w:t>
      </w:r>
    </w:p>
    <w:p w:rsidR="008E0B1B" w:rsidRPr="005F39B3" w:rsidRDefault="00546BDA">
      <w:pPr>
        <w:rPr>
          <w:rFonts w:ascii="BIZ UDPゴシック" w:eastAsia="BIZ UDPゴシック" w:hAnsi="BIZ UDPゴシック"/>
          <w:b/>
          <w:sz w:val="22"/>
          <w:szCs w:val="22"/>
        </w:rPr>
      </w:pPr>
      <w:r w:rsidRPr="005F39B3">
        <w:rPr>
          <w:rFonts w:ascii="BIZ UDPゴシック" w:eastAsia="BIZ UDPゴシック" w:hAnsi="BIZ UDPゴシック" w:hint="eastAsia"/>
          <w:b/>
          <w:sz w:val="22"/>
          <w:szCs w:val="22"/>
        </w:rPr>
        <w:t>６</w:t>
      </w:r>
      <w:r w:rsidR="008E0B1B" w:rsidRPr="005F39B3">
        <w:rPr>
          <w:rFonts w:ascii="BIZ UDPゴシック" w:eastAsia="BIZ UDPゴシック" w:hAnsi="BIZ UDPゴシック" w:hint="eastAsia"/>
          <w:b/>
          <w:sz w:val="22"/>
          <w:szCs w:val="22"/>
        </w:rPr>
        <w:t xml:space="preserve">　</w:t>
      </w:r>
      <w:r w:rsidR="00D61D58" w:rsidRPr="005F39B3">
        <w:rPr>
          <w:rFonts w:ascii="BIZ UDPゴシック" w:eastAsia="BIZ UDPゴシック" w:hAnsi="BIZ UDPゴシック" w:hint="eastAsia"/>
          <w:b/>
          <w:sz w:val="22"/>
          <w:szCs w:val="22"/>
        </w:rPr>
        <w:t>台帳の</w:t>
      </w:r>
      <w:r w:rsidR="008E0B1B" w:rsidRPr="005F39B3">
        <w:rPr>
          <w:rFonts w:ascii="BIZ UDPゴシック" w:eastAsia="BIZ UDPゴシック" w:hAnsi="BIZ UDPゴシック" w:hint="eastAsia"/>
          <w:b/>
          <w:sz w:val="22"/>
          <w:szCs w:val="22"/>
        </w:rPr>
        <w:t>閲覧・縦覧制度について</w:t>
      </w:r>
    </w:p>
    <w:p w:rsidR="00D61D58" w:rsidRPr="00607806" w:rsidRDefault="008E0B1B" w:rsidP="00D9018D">
      <w:pPr>
        <w:ind w:left="426" w:hangingChars="198" w:hanging="426"/>
        <w:rPr>
          <w:sz w:val="22"/>
          <w:szCs w:val="22"/>
        </w:rPr>
      </w:pPr>
      <w:r w:rsidRPr="00BE549E">
        <w:rPr>
          <w:rFonts w:ascii="ＭＳ ゴシック" w:eastAsia="ＭＳ ゴシック" w:hAnsi="ＭＳ ゴシック" w:hint="eastAsia"/>
          <w:sz w:val="22"/>
          <w:szCs w:val="22"/>
        </w:rPr>
        <w:t xml:space="preserve">　　</w:t>
      </w:r>
      <w:r w:rsidR="008928BE" w:rsidRPr="00BE549E">
        <w:rPr>
          <w:rFonts w:ascii="ＭＳ ゴシック" w:eastAsia="ＭＳ ゴシック" w:hAnsi="ＭＳ ゴシック" w:hint="eastAsia"/>
          <w:sz w:val="22"/>
          <w:szCs w:val="22"/>
        </w:rPr>
        <w:t xml:space="preserve">　</w:t>
      </w:r>
      <w:r w:rsidRPr="00607806">
        <w:rPr>
          <w:rFonts w:hint="eastAsia"/>
          <w:sz w:val="22"/>
          <w:szCs w:val="22"/>
        </w:rPr>
        <w:t>市では、</w:t>
      </w:r>
      <w:r w:rsidR="00D61D58" w:rsidRPr="00607806">
        <w:rPr>
          <w:rFonts w:hint="eastAsia"/>
          <w:sz w:val="22"/>
          <w:szCs w:val="22"/>
        </w:rPr>
        <w:t>納税義務者に</w:t>
      </w:r>
      <w:r w:rsidRPr="00607806">
        <w:rPr>
          <w:rFonts w:hint="eastAsia"/>
          <w:sz w:val="22"/>
          <w:szCs w:val="22"/>
        </w:rPr>
        <w:t>固定資産の</w:t>
      </w:r>
      <w:r w:rsidR="00B64B8D">
        <w:rPr>
          <w:rFonts w:hint="eastAsia"/>
          <w:sz w:val="22"/>
          <w:szCs w:val="22"/>
        </w:rPr>
        <w:t>評価額</w:t>
      </w:r>
      <w:r w:rsidRPr="00607806">
        <w:rPr>
          <w:rFonts w:hint="eastAsia"/>
          <w:sz w:val="22"/>
          <w:szCs w:val="22"/>
        </w:rPr>
        <w:t>等を確認していただけるよう、固定資産課税台帳兼名寄帳や家屋価格等縦覧帳簿を備え</w:t>
      </w:r>
      <w:r w:rsidR="00D61D58" w:rsidRPr="00607806">
        <w:rPr>
          <w:rFonts w:hint="eastAsia"/>
          <w:sz w:val="22"/>
          <w:szCs w:val="22"/>
        </w:rPr>
        <w:t>、毎年４月に</w:t>
      </w:r>
      <w:r w:rsidR="00A36E34" w:rsidRPr="00607806">
        <w:rPr>
          <w:rFonts w:hint="eastAsia"/>
          <w:sz w:val="22"/>
          <w:szCs w:val="22"/>
        </w:rPr>
        <w:t>納税義務者が</w:t>
      </w:r>
      <w:r w:rsidR="00647AAC" w:rsidRPr="00607806">
        <w:rPr>
          <w:rFonts w:hint="eastAsia"/>
          <w:sz w:val="22"/>
          <w:szCs w:val="22"/>
        </w:rPr>
        <w:t>これらの</w:t>
      </w:r>
      <w:r w:rsidR="00A36E34" w:rsidRPr="00607806">
        <w:rPr>
          <w:rFonts w:hint="eastAsia"/>
          <w:sz w:val="22"/>
          <w:szCs w:val="22"/>
        </w:rPr>
        <w:t>台帳を無料で</w:t>
      </w:r>
      <w:r w:rsidR="00D61D58" w:rsidRPr="00607806">
        <w:rPr>
          <w:rFonts w:hint="eastAsia"/>
          <w:sz w:val="22"/>
          <w:szCs w:val="22"/>
        </w:rPr>
        <w:t>閲覧・縦覧</w:t>
      </w:r>
      <w:r w:rsidR="00A36E34" w:rsidRPr="00607806">
        <w:rPr>
          <w:rFonts w:hint="eastAsia"/>
          <w:sz w:val="22"/>
          <w:szCs w:val="22"/>
        </w:rPr>
        <w:t>できる</w:t>
      </w:r>
      <w:r w:rsidR="00D61D58" w:rsidRPr="00607806">
        <w:rPr>
          <w:rFonts w:hint="eastAsia"/>
          <w:sz w:val="22"/>
          <w:szCs w:val="22"/>
        </w:rPr>
        <w:t>期間を設けて</w:t>
      </w:r>
      <w:r w:rsidR="00A36E34" w:rsidRPr="00607806">
        <w:rPr>
          <w:rFonts w:hint="eastAsia"/>
          <w:sz w:val="22"/>
          <w:szCs w:val="22"/>
        </w:rPr>
        <w:t>います</w:t>
      </w:r>
      <w:r w:rsidR="00647AAC" w:rsidRPr="00607806">
        <w:rPr>
          <w:rFonts w:hint="eastAsia"/>
          <w:sz w:val="22"/>
          <w:szCs w:val="22"/>
        </w:rPr>
        <w:t>。（固定資産課税台帳兼名寄帳は</w:t>
      </w:r>
      <w:r w:rsidR="008928BE" w:rsidRPr="00607806">
        <w:rPr>
          <w:rFonts w:hint="eastAsia"/>
          <w:sz w:val="22"/>
          <w:szCs w:val="22"/>
        </w:rPr>
        <w:t>、</w:t>
      </w:r>
      <w:r w:rsidR="00D61D58" w:rsidRPr="00607806">
        <w:rPr>
          <w:rFonts w:hint="eastAsia"/>
          <w:sz w:val="22"/>
          <w:szCs w:val="22"/>
        </w:rPr>
        <w:t>１枚</w:t>
      </w:r>
      <w:r w:rsidR="00967179">
        <w:rPr>
          <w:rFonts w:hint="eastAsia"/>
          <w:sz w:val="22"/>
          <w:szCs w:val="22"/>
        </w:rPr>
        <w:t>20</w:t>
      </w:r>
      <w:r w:rsidR="00D61D58" w:rsidRPr="00607806">
        <w:rPr>
          <w:rFonts w:hint="eastAsia"/>
          <w:sz w:val="22"/>
          <w:szCs w:val="22"/>
        </w:rPr>
        <w:t>円で</w:t>
      </w:r>
      <w:r w:rsidR="00BF570F" w:rsidRPr="00607806">
        <w:rPr>
          <w:rFonts w:hint="eastAsia"/>
          <w:sz w:val="22"/>
          <w:szCs w:val="22"/>
        </w:rPr>
        <w:t>複写</w:t>
      </w:r>
      <w:r w:rsidR="003A7BC8">
        <w:rPr>
          <w:rFonts w:hint="eastAsia"/>
          <w:sz w:val="22"/>
          <w:szCs w:val="22"/>
        </w:rPr>
        <w:t>し</w:t>
      </w:r>
      <w:r w:rsidR="008928BE" w:rsidRPr="00607806">
        <w:rPr>
          <w:rFonts w:hint="eastAsia"/>
          <w:sz w:val="22"/>
          <w:szCs w:val="22"/>
        </w:rPr>
        <w:t>ます。</w:t>
      </w:r>
      <w:r w:rsidR="00D61D58" w:rsidRPr="00607806">
        <w:rPr>
          <w:rFonts w:hint="eastAsia"/>
          <w:sz w:val="22"/>
          <w:szCs w:val="22"/>
        </w:rPr>
        <w:t>）</w:t>
      </w:r>
    </w:p>
    <w:p w:rsidR="00D61D58" w:rsidRPr="00607806" w:rsidRDefault="00D61D58" w:rsidP="00E336A8">
      <w:pPr>
        <w:ind w:left="426" w:hangingChars="198" w:hanging="426"/>
        <w:rPr>
          <w:sz w:val="22"/>
          <w:szCs w:val="22"/>
        </w:rPr>
      </w:pPr>
      <w:r w:rsidRPr="00607806">
        <w:rPr>
          <w:rFonts w:hint="eastAsia"/>
          <w:sz w:val="22"/>
          <w:szCs w:val="22"/>
        </w:rPr>
        <w:t xml:space="preserve">　　</w:t>
      </w:r>
      <w:r w:rsidR="00D9018D" w:rsidRPr="00607806">
        <w:rPr>
          <w:rFonts w:hint="eastAsia"/>
          <w:sz w:val="22"/>
          <w:szCs w:val="22"/>
        </w:rPr>
        <w:t xml:space="preserve">　</w:t>
      </w:r>
      <w:r w:rsidR="00612631" w:rsidRPr="00607806">
        <w:rPr>
          <w:rFonts w:hint="eastAsia"/>
          <w:sz w:val="22"/>
          <w:szCs w:val="22"/>
        </w:rPr>
        <w:t>また</w:t>
      </w:r>
      <w:r w:rsidRPr="00607806">
        <w:rPr>
          <w:rFonts w:hint="eastAsia"/>
          <w:sz w:val="22"/>
          <w:szCs w:val="22"/>
        </w:rPr>
        <w:t>、固定資産課税台帳兼名寄帳は、</w:t>
      </w:r>
      <w:r w:rsidR="003A7BC8">
        <w:rPr>
          <w:rFonts w:hint="eastAsia"/>
          <w:sz w:val="22"/>
          <w:szCs w:val="22"/>
        </w:rPr>
        <w:t>閲覧</w:t>
      </w:r>
      <w:r w:rsidRPr="00607806">
        <w:rPr>
          <w:rFonts w:hint="eastAsia"/>
          <w:sz w:val="22"/>
          <w:szCs w:val="22"/>
        </w:rPr>
        <w:t>期間終了後も</w:t>
      </w:r>
      <w:r w:rsidR="003A7BC8">
        <w:rPr>
          <w:rFonts w:hint="eastAsia"/>
          <w:sz w:val="22"/>
          <w:szCs w:val="22"/>
        </w:rPr>
        <w:t>１</w:t>
      </w:r>
      <w:r w:rsidR="00CA0ED1">
        <w:rPr>
          <w:rFonts w:hint="eastAsia"/>
          <w:sz w:val="22"/>
          <w:szCs w:val="22"/>
        </w:rPr>
        <w:t>件</w:t>
      </w:r>
      <w:r w:rsidR="00967179">
        <w:rPr>
          <w:rFonts w:hint="eastAsia"/>
          <w:sz w:val="22"/>
          <w:szCs w:val="22"/>
        </w:rPr>
        <w:t>300</w:t>
      </w:r>
      <w:r w:rsidR="00CC336C">
        <w:rPr>
          <w:rFonts w:hint="eastAsia"/>
          <w:sz w:val="22"/>
          <w:szCs w:val="22"/>
        </w:rPr>
        <w:t>円で閲覧</w:t>
      </w:r>
      <w:r w:rsidR="00CA0ED1">
        <w:rPr>
          <w:rFonts w:hint="eastAsia"/>
          <w:sz w:val="22"/>
          <w:szCs w:val="22"/>
        </w:rPr>
        <w:t>できます</w:t>
      </w:r>
      <w:r w:rsidRPr="00607806">
        <w:rPr>
          <w:rFonts w:hint="eastAsia"/>
          <w:sz w:val="22"/>
          <w:szCs w:val="22"/>
        </w:rPr>
        <w:t>。</w:t>
      </w:r>
      <w:r w:rsidR="00E336A8">
        <w:rPr>
          <w:rFonts w:hint="eastAsia"/>
          <w:sz w:val="22"/>
          <w:szCs w:val="22"/>
        </w:rPr>
        <w:t>（１枚20円で複写します。）</w:t>
      </w:r>
    </w:p>
    <w:p w:rsidR="00D61D58" w:rsidRPr="00CC336C" w:rsidRDefault="00D61D58" w:rsidP="00D9018D">
      <w:pPr>
        <w:spacing w:line="240" w:lineRule="exact"/>
        <w:ind w:left="249" w:hangingChars="116" w:hanging="249"/>
        <w:rPr>
          <w:sz w:val="22"/>
          <w:szCs w:val="22"/>
        </w:rPr>
      </w:pPr>
      <w:bookmarkStart w:id="0" w:name="_GoBack"/>
      <w:bookmarkEnd w:id="0"/>
    </w:p>
    <w:p w:rsidR="009435A7" w:rsidRDefault="00647AAC" w:rsidP="00D9018D">
      <w:pPr>
        <w:ind w:left="426" w:hangingChars="198" w:hanging="426"/>
        <w:rPr>
          <w:sz w:val="22"/>
          <w:szCs w:val="22"/>
        </w:rPr>
      </w:pPr>
      <w:r w:rsidRPr="00607806">
        <w:rPr>
          <w:rFonts w:hint="eastAsia"/>
          <w:sz w:val="22"/>
          <w:szCs w:val="22"/>
        </w:rPr>
        <w:t xml:space="preserve">　　</w:t>
      </w:r>
      <w:r w:rsidR="00D9018D" w:rsidRPr="00607806">
        <w:rPr>
          <w:rFonts w:hint="eastAsia"/>
          <w:sz w:val="22"/>
          <w:szCs w:val="22"/>
        </w:rPr>
        <w:t xml:space="preserve">　</w:t>
      </w:r>
      <w:r w:rsidR="001A106F" w:rsidRPr="00607806">
        <w:rPr>
          <w:rFonts w:hint="eastAsia"/>
          <w:sz w:val="22"/>
          <w:szCs w:val="22"/>
        </w:rPr>
        <w:t>なお、</w:t>
      </w:r>
      <w:r w:rsidRPr="00607806">
        <w:rPr>
          <w:rFonts w:hint="eastAsia"/>
          <w:sz w:val="22"/>
          <w:szCs w:val="22"/>
        </w:rPr>
        <w:t>毎年４月に</w:t>
      </w:r>
      <w:r w:rsidR="00780E5D">
        <w:rPr>
          <w:rFonts w:hint="eastAsia"/>
          <w:sz w:val="22"/>
          <w:szCs w:val="22"/>
        </w:rPr>
        <w:t>土地・家屋</w:t>
      </w:r>
      <w:r w:rsidR="006F6113">
        <w:rPr>
          <w:rFonts w:hint="eastAsia"/>
          <w:sz w:val="22"/>
          <w:szCs w:val="22"/>
        </w:rPr>
        <w:t>・償却資産</w:t>
      </w:r>
      <w:r w:rsidR="00967179">
        <w:rPr>
          <w:rFonts w:hint="eastAsia"/>
          <w:sz w:val="22"/>
          <w:szCs w:val="22"/>
        </w:rPr>
        <w:t>分</w:t>
      </w:r>
      <w:r w:rsidR="00780E5D">
        <w:rPr>
          <w:rFonts w:hint="eastAsia"/>
          <w:sz w:val="22"/>
          <w:szCs w:val="22"/>
        </w:rPr>
        <w:t>を</w:t>
      </w:r>
      <w:r w:rsidR="006F6113">
        <w:rPr>
          <w:rFonts w:hint="eastAsia"/>
          <w:sz w:val="22"/>
          <w:szCs w:val="22"/>
        </w:rPr>
        <w:t>合算して</w:t>
      </w:r>
      <w:r w:rsidR="00780E5D">
        <w:rPr>
          <w:rFonts w:hint="eastAsia"/>
          <w:sz w:val="22"/>
          <w:szCs w:val="22"/>
        </w:rPr>
        <w:t>お</w:t>
      </w:r>
      <w:r w:rsidRPr="00607806">
        <w:rPr>
          <w:rFonts w:hint="eastAsia"/>
          <w:sz w:val="22"/>
          <w:szCs w:val="22"/>
        </w:rPr>
        <w:t>送りする「固定資産税・都市計画税納税通知書」にも課税明細書</w:t>
      </w:r>
      <w:r w:rsidR="00612631" w:rsidRPr="00607806">
        <w:rPr>
          <w:rFonts w:hint="eastAsia"/>
          <w:sz w:val="22"/>
          <w:szCs w:val="22"/>
        </w:rPr>
        <w:t>を付け、所有</w:t>
      </w:r>
      <w:r w:rsidR="00D9018D" w:rsidRPr="00607806">
        <w:rPr>
          <w:rFonts w:hint="eastAsia"/>
          <w:sz w:val="22"/>
          <w:szCs w:val="22"/>
        </w:rPr>
        <w:t>され</w:t>
      </w:r>
      <w:r w:rsidR="00612631" w:rsidRPr="00607806">
        <w:rPr>
          <w:rFonts w:hint="eastAsia"/>
          <w:sz w:val="22"/>
          <w:szCs w:val="22"/>
        </w:rPr>
        <w:t>ている土地・家屋の所在・家屋番号・</w:t>
      </w:r>
      <w:r w:rsidR="0050036A">
        <w:rPr>
          <w:rFonts w:hint="eastAsia"/>
          <w:sz w:val="22"/>
          <w:szCs w:val="22"/>
        </w:rPr>
        <w:t>種類・構造・床面積・</w:t>
      </w:r>
      <w:r w:rsidR="009F327F">
        <w:rPr>
          <w:rFonts w:hint="eastAsia"/>
          <w:sz w:val="22"/>
          <w:szCs w:val="22"/>
        </w:rPr>
        <w:t>評価額・課税標準額</w:t>
      </w:r>
      <w:r w:rsidR="000E322E">
        <w:rPr>
          <w:rFonts w:hint="eastAsia"/>
          <w:sz w:val="22"/>
          <w:szCs w:val="22"/>
        </w:rPr>
        <w:t>・</w:t>
      </w:r>
      <w:r w:rsidR="009F327F">
        <w:rPr>
          <w:rFonts w:hint="eastAsia"/>
          <w:sz w:val="22"/>
          <w:szCs w:val="22"/>
        </w:rPr>
        <w:t>参考税額</w:t>
      </w:r>
      <w:r w:rsidR="00612631" w:rsidRPr="00607806">
        <w:rPr>
          <w:rFonts w:hint="eastAsia"/>
          <w:sz w:val="22"/>
          <w:szCs w:val="22"/>
        </w:rPr>
        <w:t>等をお示ししています。</w:t>
      </w:r>
    </w:p>
    <w:p w:rsidR="00647AAC" w:rsidRPr="00607806" w:rsidRDefault="000E322E" w:rsidP="00D9018D">
      <w:pPr>
        <w:ind w:left="426" w:hangingChars="198" w:hanging="426"/>
        <w:rPr>
          <w:sz w:val="22"/>
          <w:szCs w:val="22"/>
        </w:rPr>
      </w:pPr>
      <w:r>
        <w:rPr>
          <w:rFonts w:hint="eastAsia"/>
          <w:sz w:val="22"/>
          <w:szCs w:val="22"/>
        </w:rPr>
        <w:t xml:space="preserve">　</w:t>
      </w:r>
      <w:r w:rsidR="009435A7">
        <w:rPr>
          <w:rFonts w:hint="eastAsia"/>
          <w:sz w:val="22"/>
          <w:szCs w:val="22"/>
        </w:rPr>
        <w:t xml:space="preserve">※　</w:t>
      </w:r>
      <w:r w:rsidR="00E336A8">
        <w:rPr>
          <w:rFonts w:hint="eastAsia"/>
          <w:sz w:val="22"/>
          <w:szCs w:val="22"/>
        </w:rPr>
        <w:t>所有</w:t>
      </w:r>
      <w:r>
        <w:rPr>
          <w:rFonts w:hint="eastAsia"/>
          <w:sz w:val="22"/>
          <w:szCs w:val="22"/>
        </w:rPr>
        <w:t>物件</w:t>
      </w:r>
      <w:r w:rsidR="00E336A8">
        <w:rPr>
          <w:rFonts w:hint="eastAsia"/>
          <w:sz w:val="22"/>
          <w:szCs w:val="22"/>
        </w:rPr>
        <w:t>多数の場合は、課税明細書を納税通知書とは別</w:t>
      </w:r>
      <w:r>
        <w:rPr>
          <w:rFonts w:hint="eastAsia"/>
          <w:sz w:val="22"/>
          <w:szCs w:val="22"/>
        </w:rPr>
        <w:t>便で</w:t>
      </w:r>
      <w:r w:rsidR="00E336A8">
        <w:rPr>
          <w:rFonts w:hint="eastAsia"/>
          <w:sz w:val="22"/>
          <w:szCs w:val="22"/>
        </w:rPr>
        <w:t>お送りすることがあります。</w:t>
      </w:r>
    </w:p>
    <w:p w:rsidR="00D61D58" w:rsidRPr="00BE549E" w:rsidRDefault="00D61D58" w:rsidP="00D9018D">
      <w:pPr>
        <w:spacing w:line="276" w:lineRule="auto"/>
        <w:ind w:left="249" w:hangingChars="116" w:hanging="249"/>
        <w:rPr>
          <w:rFonts w:ascii="ＭＳ ゴシック" w:eastAsia="ＭＳ ゴシック" w:hAnsi="ＭＳ ゴシック"/>
          <w:sz w:val="22"/>
          <w:szCs w:val="22"/>
        </w:rPr>
      </w:pPr>
      <w:r w:rsidRPr="00BE549E">
        <w:rPr>
          <w:rFonts w:ascii="ＭＳ ゴシック" w:eastAsia="ＭＳ ゴシック" w:hAnsi="ＭＳ ゴシック" w:hint="eastAsia"/>
          <w:sz w:val="22"/>
          <w:szCs w:val="22"/>
        </w:rPr>
        <w:t xml:space="preserve">　　</w:t>
      </w:r>
    </w:p>
    <w:p w:rsidR="00612631" w:rsidRPr="005F39B3" w:rsidRDefault="00612631" w:rsidP="008E0B1B">
      <w:pPr>
        <w:ind w:left="249" w:hangingChars="116" w:hanging="249"/>
        <w:rPr>
          <w:rFonts w:ascii="BIZ UDPゴシック" w:eastAsia="BIZ UDPゴシック" w:hAnsi="BIZ UDPゴシック"/>
          <w:b/>
          <w:sz w:val="22"/>
          <w:szCs w:val="22"/>
        </w:rPr>
      </w:pPr>
      <w:r w:rsidRPr="005F39B3">
        <w:rPr>
          <w:rFonts w:ascii="BIZ UDPゴシック" w:eastAsia="BIZ UDPゴシック" w:hAnsi="BIZ UDPゴシック" w:hint="eastAsia"/>
          <w:b/>
          <w:sz w:val="22"/>
          <w:szCs w:val="22"/>
        </w:rPr>
        <w:t>７　納付の方法</w:t>
      </w:r>
    </w:p>
    <w:p w:rsidR="00612631" w:rsidRDefault="00612631" w:rsidP="008E0B1B">
      <w:pPr>
        <w:ind w:left="249" w:hangingChars="116" w:hanging="249"/>
        <w:rPr>
          <w:sz w:val="22"/>
          <w:szCs w:val="22"/>
        </w:rPr>
      </w:pPr>
      <w:r w:rsidRPr="00BE549E">
        <w:rPr>
          <w:rFonts w:ascii="ＭＳ ゴシック" w:eastAsia="ＭＳ ゴシック" w:hAnsi="ＭＳ ゴシック" w:hint="eastAsia"/>
          <w:sz w:val="22"/>
          <w:szCs w:val="22"/>
        </w:rPr>
        <w:t xml:space="preserve">　　　</w:t>
      </w:r>
      <w:r w:rsidRPr="00607806">
        <w:rPr>
          <w:rFonts w:hint="eastAsia"/>
          <w:sz w:val="22"/>
          <w:szCs w:val="22"/>
        </w:rPr>
        <w:t>市から納税通知書とともにお送りする納付書で、</w:t>
      </w:r>
      <w:r w:rsidR="001A106F" w:rsidRPr="00607806">
        <w:rPr>
          <w:rFonts w:hint="eastAsia"/>
          <w:sz w:val="22"/>
          <w:szCs w:val="22"/>
        </w:rPr>
        <w:t>年</w:t>
      </w:r>
      <w:r w:rsidRPr="00607806">
        <w:rPr>
          <w:rFonts w:hint="eastAsia"/>
          <w:sz w:val="22"/>
          <w:szCs w:val="22"/>
        </w:rPr>
        <w:t>４</w:t>
      </w:r>
      <w:r w:rsidR="001A106F" w:rsidRPr="00607806">
        <w:rPr>
          <w:rFonts w:hint="eastAsia"/>
          <w:sz w:val="22"/>
          <w:szCs w:val="22"/>
        </w:rPr>
        <w:t>期</w:t>
      </w:r>
      <w:r w:rsidRPr="00607806">
        <w:rPr>
          <w:rFonts w:hint="eastAsia"/>
          <w:sz w:val="22"/>
          <w:szCs w:val="22"/>
        </w:rPr>
        <w:t>に分けて納めていただきます。</w:t>
      </w:r>
    </w:p>
    <w:p w:rsidR="00D17246" w:rsidRDefault="00D17246" w:rsidP="008E0B1B">
      <w:pPr>
        <w:ind w:left="249" w:hangingChars="116" w:hanging="249"/>
        <w:rPr>
          <w:sz w:val="22"/>
          <w:szCs w:val="22"/>
        </w:rPr>
      </w:pPr>
      <w:r>
        <w:rPr>
          <w:rFonts w:hint="eastAsia"/>
          <w:sz w:val="22"/>
          <w:szCs w:val="22"/>
        </w:rPr>
        <w:t xml:space="preserve">　　　（第1期に全期分を納めていただくことも可能です。）</w:t>
      </w:r>
    </w:p>
    <w:p w:rsidR="00C43CA0" w:rsidRPr="00607806" w:rsidRDefault="00C43CA0" w:rsidP="00C43CA0">
      <w:pPr>
        <w:spacing w:line="60" w:lineRule="exact"/>
        <w:ind w:left="249" w:hangingChars="116" w:hanging="249"/>
        <w:rPr>
          <w:sz w:val="22"/>
          <w:szCs w:val="22"/>
        </w:rPr>
      </w:pPr>
    </w:p>
    <w:p w:rsidR="00612631" w:rsidRPr="00607806" w:rsidRDefault="0063430A" w:rsidP="008E0B1B">
      <w:pPr>
        <w:ind w:left="249" w:hangingChars="116" w:hanging="249"/>
        <w:rPr>
          <w:sz w:val="22"/>
          <w:szCs w:val="22"/>
        </w:rPr>
      </w:pPr>
      <w:r>
        <w:rPr>
          <w:rFonts w:hint="eastAsia"/>
          <w:sz w:val="22"/>
          <w:szCs w:val="22"/>
        </w:rPr>
        <w:t xml:space="preserve">　　</w:t>
      </w:r>
      <w:r w:rsidR="00612631" w:rsidRPr="00607806">
        <w:rPr>
          <w:rFonts w:hint="eastAsia"/>
          <w:sz w:val="22"/>
          <w:szCs w:val="22"/>
        </w:rPr>
        <w:t>納付</w:t>
      </w:r>
      <w:r w:rsidR="001A106F" w:rsidRPr="00607806">
        <w:rPr>
          <w:rFonts w:hint="eastAsia"/>
          <w:sz w:val="22"/>
          <w:szCs w:val="22"/>
        </w:rPr>
        <w:t>期限</w:t>
      </w:r>
      <w:r w:rsidR="00612631" w:rsidRPr="00607806">
        <w:rPr>
          <w:rFonts w:hint="eastAsia"/>
          <w:sz w:val="22"/>
          <w:szCs w:val="22"/>
        </w:rPr>
        <w:t>：</w:t>
      </w:r>
      <w:r w:rsidR="00C43CA0" w:rsidRPr="00607806">
        <w:rPr>
          <w:rFonts w:hint="eastAsia"/>
          <w:sz w:val="22"/>
          <w:szCs w:val="22"/>
        </w:rPr>
        <w:t xml:space="preserve"> </w:t>
      </w:r>
      <w:r w:rsidR="00612631" w:rsidRPr="00607806">
        <w:rPr>
          <w:rFonts w:hint="eastAsia"/>
          <w:sz w:val="22"/>
          <w:szCs w:val="22"/>
        </w:rPr>
        <w:t>第１期</w:t>
      </w:r>
      <w:r w:rsidR="00C43CA0" w:rsidRPr="00607806">
        <w:rPr>
          <w:rFonts w:hint="eastAsia"/>
          <w:sz w:val="22"/>
          <w:szCs w:val="22"/>
        </w:rPr>
        <w:t>(</w:t>
      </w:r>
      <w:r w:rsidR="00781D50">
        <w:rPr>
          <w:rFonts w:hint="eastAsia"/>
          <w:sz w:val="22"/>
          <w:szCs w:val="22"/>
        </w:rPr>
        <w:t>4</w:t>
      </w:r>
      <w:r w:rsidR="00D25D65">
        <w:rPr>
          <w:rFonts w:hint="eastAsia"/>
          <w:sz w:val="22"/>
          <w:szCs w:val="22"/>
        </w:rPr>
        <w:t>月</w:t>
      </w:r>
      <w:r w:rsidR="00781D50">
        <w:rPr>
          <w:rFonts w:hint="eastAsia"/>
          <w:sz w:val="22"/>
          <w:szCs w:val="22"/>
        </w:rPr>
        <w:t>末</w:t>
      </w:r>
      <w:r w:rsidR="00C43CA0" w:rsidRPr="00607806">
        <w:rPr>
          <w:rFonts w:hint="eastAsia"/>
          <w:sz w:val="22"/>
          <w:szCs w:val="22"/>
        </w:rPr>
        <w:t>)</w:t>
      </w:r>
      <w:r w:rsidR="00781D50">
        <w:rPr>
          <w:rFonts w:hint="eastAsia"/>
          <w:sz w:val="22"/>
          <w:szCs w:val="22"/>
        </w:rPr>
        <w:t xml:space="preserve"> </w:t>
      </w:r>
      <w:r>
        <w:rPr>
          <w:rFonts w:hint="eastAsia"/>
          <w:sz w:val="22"/>
          <w:szCs w:val="22"/>
        </w:rPr>
        <w:t xml:space="preserve"> </w:t>
      </w:r>
      <w:r w:rsidR="00781D50">
        <w:rPr>
          <w:rFonts w:hint="eastAsia"/>
          <w:sz w:val="22"/>
          <w:szCs w:val="22"/>
        </w:rPr>
        <w:t xml:space="preserve"> </w:t>
      </w:r>
      <w:r w:rsidR="00612631" w:rsidRPr="00607806">
        <w:rPr>
          <w:rFonts w:hint="eastAsia"/>
          <w:sz w:val="22"/>
          <w:szCs w:val="22"/>
        </w:rPr>
        <w:t>第２期</w:t>
      </w:r>
      <w:r w:rsidR="00C43CA0" w:rsidRPr="00607806">
        <w:rPr>
          <w:rFonts w:hint="eastAsia"/>
          <w:sz w:val="22"/>
          <w:szCs w:val="22"/>
        </w:rPr>
        <w:t>(</w:t>
      </w:r>
      <w:r w:rsidR="00D25D65">
        <w:rPr>
          <w:rFonts w:hint="eastAsia"/>
          <w:sz w:val="22"/>
          <w:szCs w:val="22"/>
        </w:rPr>
        <w:t>7</w:t>
      </w:r>
      <w:r w:rsidR="00612631" w:rsidRPr="00607806">
        <w:rPr>
          <w:rFonts w:hint="eastAsia"/>
          <w:sz w:val="22"/>
          <w:szCs w:val="22"/>
        </w:rPr>
        <w:t>月</w:t>
      </w:r>
      <w:r w:rsidR="00781D50">
        <w:rPr>
          <w:rFonts w:hint="eastAsia"/>
          <w:sz w:val="22"/>
          <w:szCs w:val="22"/>
        </w:rPr>
        <w:t>末</w:t>
      </w:r>
      <w:r w:rsidR="00C43CA0" w:rsidRPr="00607806">
        <w:rPr>
          <w:rFonts w:hint="eastAsia"/>
          <w:sz w:val="22"/>
          <w:szCs w:val="22"/>
        </w:rPr>
        <w:t>)</w:t>
      </w:r>
      <w:r w:rsidR="00781D50">
        <w:rPr>
          <w:rFonts w:hint="eastAsia"/>
          <w:sz w:val="22"/>
          <w:szCs w:val="22"/>
        </w:rPr>
        <w:t xml:space="preserve"> </w:t>
      </w:r>
      <w:r>
        <w:rPr>
          <w:rFonts w:hint="eastAsia"/>
          <w:sz w:val="22"/>
          <w:szCs w:val="22"/>
        </w:rPr>
        <w:t xml:space="preserve"> </w:t>
      </w:r>
      <w:r w:rsidR="00781D50">
        <w:rPr>
          <w:rFonts w:hint="eastAsia"/>
          <w:sz w:val="22"/>
          <w:szCs w:val="22"/>
        </w:rPr>
        <w:t xml:space="preserve"> </w:t>
      </w:r>
      <w:r w:rsidR="00612631" w:rsidRPr="00607806">
        <w:rPr>
          <w:rFonts w:hint="eastAsia"/>
          <w:sz w:val="22"/>
          <w:szCs w:val="22"/>
        </w:rPr>
        <w:t>第３期</w:t>
      </w:r>
      <w:r w:rsidR="00C43CA0" w:rsidRPr="00607806">
        <w:rPr>
          <w:rFonts w:hint="eastAsia"/>
          <w:sz w:val="22"/>
          <w:szCs w:val="22"/>
        </w:rPr>
        <w:t>(</w:t>
      </w:r>
      <w:r w:rsidR="00967179">
        <w:rPr>
          <w:sz w:val="22"/>
          <w:szCs w:val="22"/>
        </w:rPr>
        <w:t>12</w:t>
      </w:r>
      <w:r w:rsidR="00612631" w:rsidRPr="00607806">
        <w:rPr>
          <w:rFonts w:hint="eastAsia"/>
          <w:sz w:val="22"/>
          <w:szCs w:val="22"/>
        </w:rPr>
        <w:t>月</w:t>
      </w:r>
      <w:r w:rsidR="00E336A8">
        <w:rPr>
          <w:rFonts w:hint="eastAsia"/>
          <w:sz w:val="22"/>
          <w:szCs w:val="22"/>
        </w:rPr>
        <w:t>26日</w:t>
      </w:r>
      <w:r w:rsidR="00781D50">
        <w:rPr>
          <w:rFonts w:hint="eastAsia"/>
          <w:sz w:val="22"/>
          <w:szCs w:val="22"/>
        </w:rPr>
        <w:t>頃</w:t>
      </w:r>
      <w:r w:rsidR="00C43CA0" w:rsidRPr="00607806">
        <w:rPr>
          <w:rFonts w:hint="eastAsia"/>
          <w:sz w:val="22"/>
          <w:szCs w:val="22"/>
        </w:rPr>
        <w:t>)</w:t>
      </w:r>
      <w:r w:rsidR="00781D50">
        <w:rPr>
          <w:rFonts w:hint="eastAsia"/>
          <w:sz w:val="22"/>
          <w:szCs w:val="22"/>
        </w:rPr>
        <w:t xml:space="preserve">  </w:t>
      </w:r>
      <w:r>
        <w:rPr>
          <w:rFonts w:hint="eastAsia"/>
          <w:sz w:val="22"/>
          <w:szCs w:val="22"/>
        </w:rPr>
        <w:t xml:space="preserve"> </w:t>
      </w:r>
      <w:r w:rsidR="00612631" w:rsidRPr="00607806">
        <w:rPr>
          <w:rFonts w:hint="eastAsia"/>
          <w:sz w:val="22"/>
          <w:szCs w:val="22"/>
        </w:rPr>
        <w:t>第４期</w:t>
      </w:r>
      <w:r w:rsidR="00C43CA0" w:rsidRPr="00607806">
        <w:rPr>
          <w:rFonts w:hint="eastAsia"/>
          <w:sz w:val="22"/>
          <w:szCs w:val="22"/>
        </w:rPr>
        <w:t>(</w:t>
      </w:r>
      <w:r>
        <w:rPr>
          <w:rFonts w:hint="eastAsia"/>
          <w:sz w:val="22"/>
          <w:szCs w:val="22"/>
        </w:rPr>
        <w:t>翌年</w:t>
      </w:r>
      <w:r w:rsidR="00D25D65">
        <w:rPr>
          <w:rFonts w:hint="eastAsia"/>
          <w:sz w:val="22"/>
          <w:szCs w:val="22"/>
        </w:rPr>
        <w:t>2</w:t>
      </w:r>
      <w:r w:rsidR="00781D50">
        <w:rPr>
          <w:rFonts w:hint="eastAsia"/>
          <w:sz w:val="22"/>
          <w:szCs w:val="22"/>
        </w:rPr>
        <w:t>月末</w:t>
      </w:r>
      <w:r w:rsidR="00C43CA0" w:rsidRPr="00607806">
        <w:rPr>
          <w:rFonts w:hint="eastAsia"/>
          <w:sz w:val="22"/>
          <w:szCs w:val="22"/>
        </w:rPr>
        <w:t>)</w:t>
      </w:r>
    </w:p>
    <w:p w:rsidR="00D9018D" w:rsidRPr="00607806" w:rsidRDefault="00B95872" w:rsidP="00B95872">
      <w:pPr>
        <w:spacing w:line="240" w:lineRule="exact"/>
        <w:ind w:left="680" w:hangingChars="316" w:hanging="680"/>
        <w:rPr>
          <w:sz w:val="22"/>
          <w:szCs w:val="22"/>
        </w:rPr>
      </w:pPr>
      <w:r>
        <w:rPr>
          <w:rFonts w:hint="eastAsia"/>
          <w:sz w:val="22"/>
          <w:szCs w:val="22"/>
        </w:rPr>
        <w:t xml:space="preserve">　　（</w:t>
      </w:r>
      <w:r w:rsidR="00FA2D85">
        <w:rPr>
          <w:rFonts w:hint="eastAsia"/>
          <w:sz w:val="22"/>
          <w:szCs w:val="22"/>
        </w:rPr>
        <w:t>令和</w:t>
      </w:r>
      <w:r w:rsidR="005F39B3">
        <w:rPr>
          <w:rFonts w:hint="eastAsia"/>
          <w:sz w:val="22"/>
          <w:szCs w:val="22"/>
        </w:rPr>
        <w:t>6</w:t>
      </w:r>
      <w:r w:rsidR="00FA2D85">
        <w:rPr>
          <w:rFonts w:hint="eastAsia"/>
          <w:sz w:val="22"/>
          <w:szCs w:val="22"/>
        </w:rPr>
        <w:t>（</w:t>
      </w:r>
      <w:r w:rsidR="005F39B3">
        <w:rPr>
          <w:rFonts w:hint="eastAsia"/>
          <w:sz w:val="22"/>
          <w:szCs w:val="22"/>
        </w:rPr>
        <w:t>2024</w:t>
      </w:r>
      <w:r w:rsidR="00FA2D85">
        <w:rPr>
          <w:rFonts w:hint="eastAsia"/>
          <w:sz w:val="22"/>
          <w:szCs w:val="22"/>
        </w:rPr>
        <w:t>）</w:t>
      </w:r>
      <w:r>
        <w:rPr>
          <w:rFonts w:hint="eastAsia"/>
          <w:sz w:val="22"/>
          <w:szCs w:val="22"/>
        </w:rPr>
        <w:t>年度の納付期限については、４月にお送りする納税通知書をご確認ください。）</w:t>
      </w:r>
    </w:p>
    <w:p w:rsidR="00B95872" w:rsidRDefault="009D7DD1" w:rsidP="008E0B1B">
      <w:pPr>
        <w:ind w:left="249" w:hangingChars="116" w:hanging="249"/>
        <w:rPr>
          <w:sz w:val="22"/>
          <w:szCs w:val="22"/>
        </w:rPr>
      </w:pPr>
      <w:r w:rsidRPr="00607806">
        <w:rPr>
          <w:rFonts w:hint="eastAsia"/>
          <w:sz w:val="22"/>
          <w:szCs w:val="22"/>
        </w:rPr>
        <w:t xml:space="preserve">　　</w:t>
      </w:r>
    </w:p>
    <w:p w:rsidR="00612631" w:rsidRPr="00BE549E" w:rsidRDefault="009D7DD1" w:rsidP="00B95872">
      <w:pPr>
        <w:ind w:leftChars="100" w:left="269" w:hangingChars="16" w:hanging="34"/>
        <w:rPr>
          <w:rFonts w:ascii="ＭＳ ゴシック" w:eastAsia="ＭＳ ゴシック" w:hAnsi="ＭＳ ゴシック"/>
          <w:sz w:val="22"/>
          <w:szCs w:val="22"/>
        </w:rPr>
      </w:pPr>
      <w:r w:rsidRPr="00607806">
        <w:rPr>
          <w:rFonts w:hint="eastAsia"/>
          <w:sz w:val="22"/>
          <w:szCs w:val="22"/>
        </w:rPr>
        <w:t xml:space="preserve">　納付には</w:t>
      </w:r>
      <w:r w:rsidR="00256F63" w:rsidRPr="00607806">
        <w:rPr>
          <w:rFonts w:hint="eastAsia"/>
          <w:sz w:val="22"/>
          <w:szCs w:val="22"/>
        </w:rPr>
        <w:t>便利な口座振替のご利用をおすすめします。</w:t>
      </w:r>
    </w:p>
    <w:p w:rsidR="001A106F" w:rsidRPr="00BE549E" w:rsidRDefault="001A106F" w:rsidP="00D9018D">
      <w:pPr>
        <w:spacing w:line="276" w:lineRule="auto"/>
        <w:ind w:left="249" w:hangingChars="116" w:hanging="249"/>
        <w:rPr>
          <w:rFonts w:ascii="ＭＳ ゴシック" w:eastAsia="ＭＳ ゴシック" w:hAnsi="ＭＳ ゴシック"/>
          <w:sz w:val="22"/>
          <w:szCs w:val="22"/>
        </w:rPr>
      </w:pPr>
    </w:p>
    <w:p w:rsidR="001A106F" w:rsidRPr="005F39B3" w:rsidRDefault="001A106F" w:rsidP="008E0B1B">
      <w:pPr>
        <w:ind w:left="249" w:hangingChars="116" w:hanging="249"/>
        <w:rPr>
          <w:rFonts w:ascii="BIZ UDPゴシック" w:eastAsia="BIZ UDPゴシック" w:hAnsi="BIZ UDPゴシック"/>
          <w:sz w:val="22"/>
          <w:szCs w:val="22"/>
        </w:rPr>
      </w:pPr>
      <w:r w:rsidRPr="005F39B3">
        <w:rPr>
          <w:rFonts w:ascii="BIZ UDPゴシック" w:eastAsia="BIZ UDPゴシック" w:hAnsi="BIZ UDPゴシック" w:hint="eastAsia"/>
          <w:sz w:val="22"/>
          <w:szCs w:val="22"/>
        </w:rPr>
        <w:t>８　その他（お願い）</w:t>
      </w:r>
    </w:p>
    <w:p w:rsidR="001A106F" w:rsidRPr="00607806" w:rsidRDefault="001A106F" w:rsidP="00D9018D">
      <w:pPr>
        <w:ind w:left="426" w:hangingChars="198" w:hanging="426"/>
        <w:rPr>
          <w:sz w:val="22"/>
          <w:szCs w:val="22"/>
        </w:rPr>
      </w:pPr>
      <w:r w:rsidRPr="00BE549E">
        <w:rPr>
          <w:rFonts w:ascii="ＭＳ ゴシック" w:eastAsia="ＭＳ ゴシック" w:hAnsi="ＭＳ ゴシック" w:hint="eastAsia"/>
          <w:sz w:val="22"/>
          <w:szCs w:val="22"/>
        </w:rPr>
        <w:t xml:space="preserve">　　</w:t>
      </w:r>
      <w:r w:rsidR="00D9018D" w:rsidRPr="00BE549E">
        <w:rPr>
          <w:rFonts w:ascii="ＭＳ ゴシック" w:eastAsia="ＭＳ ゴシック" w:hAnsi="ＭＳ ゴシック" w:hint="eastAsia"/>
          <w:sz w:val="22"/>
          <w:szCs w:val="22"/>
        </w:rPr>
        <w:t xml:space="preserve">　</w:t>
      </w:r>
      <w:r w:rsidRPr="00607806">
        <w:rPr>
          <w:rFonts w:hint="eastAsia"/>
          <w:sz w:val="22"/>
          <w:szCs w:val="22"/>
        </w:rPr>
        <w:t>家屋の用途を変更した</w:t>
      </w:r>
      <w:r w:rsidR="00D9018D" w:rsidRPr="00607806">
        <w:rPr>
          <w:rFonts w:hint="eastAsia"/>
          <w:sz w:val="22"/>
          <w:szCs w:val="22"/>
        </w:rPr>
        <w:t>とき</w:t>
      </w:r>
      <w:r w:rsidRPr="00607806">
        <w:rPr>
          <w:rFonts w:hint="eastAsia"/>
          <w:sz w:val="22"/>
          <w:szCs w:val="22"/>
        </w:rPr>
        <w:t>（事務所→住居</w:t>
      </w:r>
      <w:r w:rsidR="008928BE" w:rsidRPr="00607806">
        <w:rPr>
          <w:rFonts w:hint="eastAsia"/>
          <w:sz w:val="22"/>
          <w:szCs w:val="22"/>
        </w:rPr>
        <w:t>、住居→店舗など</w:t>
      </w:r>
      <w:r w:rsidRPr="00607806">
        <w:rPr>
          <w:rFonts w:hint="eastAsia"/>
          <w:sz w:val="22"/>
          <w:szCs w:val="22"/>
        </w:rPr>
        <w:t>）や家屋を壊した</w:t>
      </w:r>
      <w:r w:rsidR="008928BE" w:rsidRPr="00607806">
        <w:rPr>
          <w:rFonts w:hint="eastAsia"/>
          <w:sz w:val="22"/>
          <w:szCs w:val="22"/>
        </w:rPr>
        <w:t>とき</w:t>
      </w:r>
      <w:r w:rsidRPr="00607806">
        <w:rPr>
          <w:rFonts w:hint="eastAsia"/>
          <w:sz w:val="22"/>
          <w:szCs w:val="22"/>
        </w:rPr>
        <w:t>は、土地・家屋の評価や住宅特例が変更となる場合がありますので、下記</w:t>
      </w:r>
      <w:r w:rsidR="008928BE" w:rsidRPr="00607806">
        <w:rPr>
          <w:rFonts w:hint="eastAsia"/>
          <w:sz w:val="22"/>
          <w:szCs w:val="22"/>
        </w:rPr>
        <w:t>問い合わせ先</w:t>
      </w:r>
      <w:r w:rsidRPr="00607806">
        <w:rPr>
          <w:rFonts w:hint="eastAsia"/>
          <w:sz w:val="22"/>
          <w:szCs w:val="22"/>
        </w:rPr>
        <w:t>までご一報</w:t>
      </w:r>
      <w:r w:rsidR="008928BE" w:rsidRPr="00607806">
        <w:rPr>
          <w:rFonts w:hint="eastAsia"/>
          <w:sz w:val="22"/>
          <w:szCs w:val="22"/>
        </w:rPr>
        <w:t>ください</w:t>
      </w:r>
      <w:r w:rsidRPr="00607806">
        <w:rPr>
          <w:rFonts w:hint="eastAsia"/>
          <w:sz w:val="22"/>
          <w:szCs w:val="22"/>
        </w:rPr>
        <w:t>。</w:t>
      </w:r>
    </w:p>
    <w:p w:rsidR="00293618" w:rsidRPr="00293618" w:rsidRDefault="00293618" w:rsidP="00293618">
      <w:pPr>
        <w:rPr>
          <w:rFonts w:ascii="ＭＳ ゴシック" w:eastAsia="ＭＳ ゴシック" w:hAnsi="ＭＳ ゴシック"/>
          <w:sz w:val="22"/>
          <w:szCs w:val="22"/>
        </w:rPr>
      </w:pPr>
    </w:p>
    <w:tbl>
      <w:tblPr>
        <w:tblStyle w:val="a5"/>
        <w:tblW w:w="0" w:type="auto"/>
        <w:tblInd w:w="238" w:type="dxa"/>
        <w:tblLook w:val="04A0" w:firstRow="1" w:lastRow="0" w:firstColumn="1" w:lastColumn="0" w:noHBand="0" w:noVBand="1"/>
      </w:tblPr>
      <w:tblGrid>
        <w:gridCol w:w="9390"/>
      </w:tblGrid>
      <w:tr w:rsidR="00D646B3" w:rsidRPr="00BE549E" w:rsidTr="00D646B3">
        <w:tc>
          <w:tcPr>
            <w:tcW w:w="9616" w:type="dxa"/>
          </w:tcPr>
          <w:p w:rsidR="00D646B3" w:rsidRPr="00BE549E" w:rsidRDefault="00D646B3" w:rsidP="0093272E">
            <w:pPr>
              <w:rPr>
                <w:rFonts w:ascii="ＭＳ ゴシック" w:eastAsia="ＭＳ ゴシック" w:hAnsi="ＭＳ ゴシック"/>
                <w:sz w:val="22"/>
                <w:szCs w:val="22"/>
              </w:rPr>
            </w:pPr>
            <w:r w:rsidRPr="00BE549E">
              <w:rPr>
                <w:rFonts w:ascii="ＭＳ ゴシック" w:eastAsia="ＭＳ ゴシック" w:hAnsi="ＭＳ ゴシック" w:hint="eastAsia"/>
                <w:sz w:val="22"/>
                <w:szCs w:val="22"/>
              </w:rPr>
              <w:t>問い合わせ先</w:t>
            </w:r>
          </w:p>
          <w:p w:rsidR="00D646B3" w:rsidRPr="00BE549E" w:rsidRDefault="00D646B3" w:rsidP="0093272E">
            <w:pPr>
              <w:rPr>
                <w:rFonts w:ascii="ＭＳ ゴシック" w:eastAsia="ＭＳ ゴシック" w:hAnsi="ＭＳ ゴシック"/>
                <w:sz w:val="22"/>
                <w:szCs w:val="22"/>
              </w:rPr>
            </w:pPr>
            <w:r w:rsidRPr="00BE549E">
              <w:rPr>
                <w:rFonts w:ascii="ＭＳ ゴシック" w:eastAsia="ＭＳ ゴシック" w:hAnsi="ＭＳ ゴシック" w:hint="eastAsia"/>
                <w:sz w:val="22"/>
                <w:szCs w:val="22"/>
              </w:rPr>
              <w:t xml:space="preserve">　　家屋の評価や税額などに関すること</w:t>
            </w:r>
            <w:r>
              <w:rPr>
                <w:rFonts w:ascii="ＭＳ ゴシック" w:eastAsia="ＭＳ ゴシック" w:hAnsi="ＭＳ ゴシック" w:hint="eastAsia"/>
                <w:sz w:val="22"/>
                <w:szCs w:val="22"/>
              </w:rPr>
              <w:t xml:space="preserve">　</w:t>
            </w:r>
            <w:r w:rsidRPr="00BE549E">
              <w:rPr>
                <w:rFonts w:ascii="ＭＳ ゴシック" w:eastAsia="ＭＳ ゴシック" w:hAnsi="ＭＳ ゴシック" w:hint="eastAsia"/>
                <w:sz w:val="22"/>
                <w:szCs w:val="22"/>
              </w:rPr>
              <w:t xml:space="preserve">　　資産税課 家屋係　　　TEL</w:t>
            </w:r>
            <w:r w:rsidRPr="00BE549E">
              <w:rPr>
                <w:rFonts w:ascii="ＭＳ ゴシック" w:eastAsia="ＭＳ ゴシック" w:hAnsi="ＭＳ ゴシック"/>
                <w:sz w:val="22"/>
                <w:szCs w:val="22"/>
              </w:rPr>
              <w:t xml:space="preserve"> 083-231-1473</w:t>
            </w:r>
            <w:r w:rsidRPr="00BE549E">
              <w:rPr>
                <w:rFonts w:ascii="ＭＳ ゴシック" w:eastAsia="ＭＳ ゴシック" w:hAnsi="ＭＳ ゴシック" w:hint="eastAsia"/>
                <w:sz w:val="22"/>
                <w:szCs w:val="22"/>
              </w:rPr>
              <w:t>（直通）</w:t>
            </w:r>
          </w:p>
          <w:p w:rsidR="00D646B3" w:rsidRPr="00BE549E" w:rsidRDefault="00D646B3" w:rsidP="0093272E">
            <w:pPr>
              <w:rPr>
                <w:rFonts w:ascii="ＭＳ ゴシック" w:eastAsia="ＭＳ ゴシック" w:hAnsi="ＭＳ ゴシック"/>
                <w:sz w:val="22"/>
                <w:szCs w:val="22"/>
              </w:rPr>
            </w:pPr>
            <w:r w:rsidRPr="00BE549E">
              <w:rPr>
                <w:rFonts w:ascii="ＭＳ ゴシック" w:eastAsia="ＭＳ ゴシック" w:hAnsi="ＭＳ ゴシック" w:hint="eastAsia"/>
                <w:sz w:val="22"/>
                <w:szCs w:val="22"/>
              </w:rPr>
              <w:t xml:space="preserve">　　土地の評価や税額などに関すること</w:t>
            </w:r>
            <w:r>
              <w:rPr>
                <w:rFonts w:ascii="ＭＳ ゴシック" w:eastAsia="ＭＳ ゴシック" w:hAnsi="ＭＳ ゴシック" w:hint="eastAsia"/>
                <w:sz w:val="22"/>
                <w:szCs w:val="22"/>
              </w:rPr>
              <w:t xml:space="preserve">　</w:t>
            </w:r>
            <w:r w:rsidRPr="00BE549E">
              <w:rPr>
                <w:rFonts w:ascii="ＭＳ ゴシック" w:eastAsia="ＭＳ ゴシック" w:hAnsi="ＭＳ ゴシック" w:hint="eastAsia"/>
                <w:sz w:val="22"/>
                <w:szCs w:val="22"/>
              </w:rPr>
              <w:t xml:space="preserve">　　資産税課 土地係　　　TEL</w:t>
            </w:r>
            <w:r w:rsidRPr="00BE549E">
              <w:rPr>
                <w:rFonts w:ascii="ＭＳ ゴシック" w:eastAsia="ＭＳ ゴシック" w:hAnsi="ＭＳ ゴシック"/>
                <w:sz w:val="22"/>
                <w:szCs w:val="22"/>
              </w:rPr>
              <w:t xml:space="preserve"> 083-231-1462</w:t>
            </w:r>
            <w:r w:rsidRPr="00BE549E">
              <w:rPr>
                <w:rFonts w:ascii="ＭＳ ゴシック" w:eastAsia="ＭＳ ゴシック" w:hAnsi="ＭＳ ゴシック" w:hint="eastAsia"/>
                <w:sz w:val="22"/>
                <w:szCs w:val="22"/>
              </w:rPr>
              <w:t>（直通）</w:t>
            </w:r>
          </w:p>
          <w:p w:rsidR="00D646B3" w:rsidRDefault="00D646B3" w:rsidP="0093272E">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納税通知書の送付先などに関すること　　資産税課 償却資産係　TEL</w:t>
            </w:r>
            <w:r>
              <w:rPr>
                <w:rFonts w:ascii="ＭＳ ゴシック" w:eastAsia="ＭＳ ゴシック" w:hAnsi="ＭＳ ゴシック"/>
                <w:sz w:val="22"/>
                <w:szCs w:val="22"/>
              </w:rPr>
              <w:t xml:space="preserve"> 083-231-1918（直通）</w:t>
            </w:r>
          </w:p>
          <w:p w:rsidR="00D646B3" w:rsidRDefault="00D646B3" w:rsidP="00D646B3">
            <w:pPr>
              <w:rPr>
                <w:rFonts w:ascii="ＭＳ ゴシック" w:eastAsia="ＭＳ ゴシック" w:hAnsi="ＭＳ ゴシック"/>
                <w:sz w:val="22"/>
                <w:szCs w:val="22"/>
              </w:rPr>
            </w:pPr>
            <w:r w:rsidRPr="00BE549E">
              <w:rPr>
                <w:rFonts w:ascii="ＭＳ ゴシック" w:eastAsia="ＭＳ ゴシック" w:hAnsi="ＭＳ ゴシック" w:hint="eastAsia"/>
                <w:sz w:val="22"/>
                <w:szCs w:val="22"/>
              </w:rPr>
              <w:t xml:space="preserve">　　口座振替や納付に関すること</w:t>
            </w:r>
            <w:r>
              <w:rPr>
                <w:rFonts w:ascii="ＭＳ ゴシック" w:eastAsia="ＭＳ ゴシック" w:hAnsi="ＭＳ ゴシック" w:hint="eastAsia"/>
                <w:sz w:val="22"/>
                <w:szCs w:val="22"/>
              </w:rPr>
              <w:t xml:space="preserve">　</w:t>
            </w:r>
            <w:r w:rsidRPr="00BE549E">
              <w:rPr>
                <w:rFonts w:ascii="ＭＳ ゴシック" w:eastAsia="ＭＳ ゴシック" w:hAnsi="ＭＳ ゴシック" w:hint="eastAsia"/>
                <w:sz w:val="22"/>
                <w:szCs w:val="22"/>
              </w:rPr>
              <w:t xml:space="preserve">　　　　　納税課　　　　　　　 TEL</w:t>
            </w:r>
            <w:r w:rsidRPr="00BE549E">
              <w:rPr>
                <w:rFonts w:ascii="ＭＳ ゴシック" w:eastAsia="ＭＳ ゴシック" w:hAnsi="ＭＳ ゴシック"/>
                <w:sz w:val="22"/>
                <w:szCs w:val="22"/>
              </w:rPr>
              <w:t xml:space="preserve"> 083-231-1170</w:t>
            </w:r>
            <w:r w:rsidRPr="00BE549E">
              <w:rPr>
                <w:rFonts w:ascii="ＭＳ ゴシック" w:eastAsia="ＭＳ ゴシック" w:hAnsi="ＭＳ ゴシック" w:hint="eastAsia"/>
                <w:sz w:val="22"/>
                <w:szCs w:val="22"/>
              </w:rPr>
              <w:t>（直通）</w:t>
            </w:r>
          </w:p>
          <w:p w:rsidR="00D646B3" w:rsidRPr="00BE549E" w:rsidRDefault="00D646B3" w:rsidP="00F07031">
            <w:pPr>
              <w:spacing w:line="120" w:lineRule="exact"/>
              <w:rPr>
                <w:rFonts w:ascii="ＭＳ ゴシック" w:eastAsia="ＭＳ ゴシック" w:hAnsi="ＭＳ ゴシック"/>
                <w:sz w:val="22"/>
                <w:szCs w:val="22"/>
              </w:rPr>
            </w:pPr>
          </w:p>
        </w:tc>
      </w:tr>
    </w:tbl>
    <w:p w:rsidR="00612631" w:rsidRPr="008928BE" w:rsidRDefault="00612631" w:rsidP="00E336A8">
      <w:pPr>
        <w:spacing w:line="60" w:lineRule="exact"/>
        <w:ind w:left="249" w:hangingChars="116" w:hanging="249"/>
        <w:rPr>
          <w:sz w:val="22"/>
          <w:szCs w:val="22"/>
        </w:rPr>
      </w:pPr>
    </w:p>
    <w:sectPr w:rsidR="00612631" w:rsidRPr="008928BE" w:rsidSect="004A48DB">
      <w:headerReference w:type="default" r:id="rId7"/>
      <w:headerReference w:type="first" r:id="rId8"/>
      <w:pgSz w:w="11906" w:h="16838" w:code="9"/>
      <w:pgMar w:top="851" w:right="1134" w:bottom="851" w:left="1134" w:header="851" w:footer="992" w:gutter="0"/>
      <w:cols w:space="425"/>
      <w:titlePg/>
      <w:docGrid w:type="linesAndChars" w:linePitch="34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4B" w:rsidRDefault="008D514B" w:rsidP="00D9018D">
      <w:r>
        <w:separator/>
      </w:r>
    </w:p>
  </w:endnote>
  <w:endnote w:type="continuationSeparator" w:id="0">
    <w:p w:rsidR="008D514B" w:rsidRDefault="008D514B" w:rsidP="00D9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 Pゴシック体S">
    <w:altName w:val="ＭＳ ゴシック"/>
    <w:charset w:val="80"/>
    <w:family w:val="moder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4B" w:rsidRDefault="008D514B" w:rsidP="00D9018D">
      <w:r>
        <w:separator/>
      </w:r>
    </w:p>
  </w:footnote>
  <w:footnote w:type="continuationSeparator" w:id="0">
    <w:p w:rsidR="008D514B" w:rsidRDefault="008D514B" w:rsidP="00D9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8D" w:rsidRPr="00607806" w:rsidRDefault="00D9018D" w:rsidP="00D9018D">
    <w:pPr>
      <w:pStyle w:val="a6"/>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7F" w:rsidRPr="00781D50" w:rsidRDefault="00466F06" w:rsidP="009F327F">
    <w:pPr>
      <w:pStyle w:val="a6"/>
      <w:jc w:val="right"/>
      <w:rPr>
        <w:b/>
      </w:rPr>
    </w:pPr>
    <w:r>
      <w:rPr>
        <w:rFonts w:hint="eastAsia"/>
        <w:b/>
      </w:rPr>
      <w:t>令和５</w:t>
    </w:r>
    <w:r w:rsidR="00FA2D85">
      <w:rPr>
        <w:rFonts w:hint="eastAsia"/>
        <w:b/>
      </w:rPr>
      <w:t>（</w:t>
    </w:r>
    <w:r>
      <w:rPr>
        <w:rFonts w:hint="eastAsia"/>
        <w:b/>
      </w:rPr>
      <w:t>２０２</w:t>
    </w:r>
    <w:r w:rsidR="005F39B3">
      <w:rPr>
        <w:rFonts w:hint="eastAsia"/>
        <w:b/>
      </w:rPr>
      <w:t>３</w:t>
    </w:r>
    <w:r w:rsidR="00FA2D85">
      <w:rPr>
        <w:rFonts w:hint="eastAsia"/>
        <w:b/>
      </w:rPr>
      <w:t>）</w:t>
    </w:r>
    <w:r w:rsidR="004A48DB" w:rsidRPr="00781D50">
      <w:rPr>
        <w:rFonts w:hint="eastAsia"/>
        <w:b/>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1B"/>
    <w:rsid w:val="000B4095"/>
    <w:rsid w:val="000D220A"/>
    <w:rsid w:val="000E322E"/>
    <w:rsid w:val="00100BF0"/>
    <w:rsid w:val="00186290"/>
    <w:rsid w:val="001A106F"/>
    <w:rsid w:val="001A4B1D"/>
    <w:rsid w:val="001D7222"/>
    <w:rsid w:val="00256F63"/>
    <w:rsid w:val="00260DEB"/>
    <w:rsid w:val="0028083A"/>
    <w:rsid w:val="00285ACE"/>
    <w:rsid w:val="00293618"/>
    <w:rsid w:val="002A787E"/>
    <w:rsid w:val="002E0BA0"/>
    <w:rsid w:val="00306B1C"/>
    <w:rsid w:val="00345BF8"/>
    <w:rsid w:val="00352D58"/>
    <w:rsid w:val="00373CDA"/>
    <w:rsid w:val="00381651"/>
    <w:rsid w:val="00383302"/>
    <w:rsid w:val="003A7BC8"/>
    <w:rsid w:val="00405D07"/>
    <w:rsid w:val="004067F7"/>
    <w:rsid w:val="00430227"/>
    <w:rsid w:val="00443F8A"/>
    <w:rsid w:val="00466F06"/>
    <w:rsid w:val="004708F5"/>
    <w:rsid w:val="004A48DB"/>
    <w:rsid w:val="004A6699"/>
    <w:rsid w:val="004D314B"/>
    <w:rsid w:val="0050036A"/>
    <w:rsid w:val="00546BDA"/>
    <w:rsid w:val="005C23BC"/>
    <w:rsid w:val="005F39B3"/>
    <w:rsid w:val="00607806"/>
    <w:rsid w:val="00612631"/>
    <w:rsid w:val="0063430A"/>
    <w:rsid w:val="00647AAC"/>
    <w:rsid w:val="00686D64"/>
    <w:rsid w:val="006A4BD2"/>
    <w:rsid w:val="006D54B2"/>
    <w:rsid w:val="006F6113"/>
    <w:rsid w:val="007460C8"/>
    <w:rsid w:val="00780E5D"/>
    <w:rsid w:val="00781D50"/>
    <w:rsid w:val="007C4CFF"/>
    <w:rsid w:val="008507FF"/>
    <w:rsid w:val="008624B6"/>
    <w:rsid w:val="00871CBD"/>
    <w:rsid w:val="008751D4"/>
    <w:rsid w:val="008928BE"/>
    <w:rsid w:val="008B0A8C"/>
    <w:rsid w:val="008C7514"/>
    <w:rsid w:val="008D514B"/>
    <w:rsid w:val="008E0B1B"/>
    <w:rsid w:val="009435A7"/>
    <w:rsid w:val="00952CD2"/>
    <w:rsid w:val="00967179"/>
    <w:rsid w:val="009D7DD1"/>
    <w:rsid w:val="009F327F"/>
    <w:rsid w:val="00A14A0A"/>
    <w:rsid w:val="00A34BD6"/>
    <w:rsid w:val="00A36E34"/>
    <w:rsid w:val="00AB123E"/>
    <w:rsid w:val="00AD4F16"/>
    <w:rsid w:val="00AE4313"/>
    <w:rsid w:val="00B01B68"/>
    <w:rsid w:val="00B64B8D"/>
    <w:rsid w:val="00B95872"/>
    <w:rsid w:val="00BD645E"/>
    <w:rsid w:val="00BE549E"/>
    <w:rsid w:val="00BF570F"/>
    <w:rsid w:val="00C43CA0"/>
    <w:rsid w:val="00C9170B"/>
    <w:rsid w:val="00C95492"/>
    <w:rsid w:val="00CA0ED1"/>
    <w:rsid w:val="00CC336C"/>
    <w:rsid w:val="00D0219C"/>
    <w:rsid w:val="00D17246"/>
    <w:rsid w:val="00D25D65"/>
    <w:rsid w:val="00D55046"/>
    <w:rsid w:val="00D61D58"/>
    <w:rsid w:val="00D646B3"/>
    <w:rsid w:val="00D65B0F"/>
    <w:rsid w:val="00D822EB"/>
    <w:rsid w:val="00D9018D"/>
    <w:rsid w:val="00DB5256"/>
    <w:rsid w:val="00DD083A"/>
    <w:rsid w:val="00E336A8"/>
    <w:rsid w:val="00EC6CE4"/>
    <w:rsid w:val="00F07031"/>
    <w:rsid w:val="00F436B2"/>
    <w:rsid w:val="00FA2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1D82F8"/>
  <w15:docId w15:val="{43626920-C9E9-4FE3-B7F3-A4F4CA4F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E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6E34"/>
    <w:rPr>
      <w:rFonts w:asciiTheme="majorHAnsi" w:eastAsiaTheme="majorEastAsia" w:hAnsiTheme="majorHAnsi" w:cstheme="majorBidi"/>
      <w:sz w:val="18"/>
      <w:szCs w:val="18"/>
    </w:rPr>
  </w:style>
  <w:style w:type="table" w:styleId="a5">
    <w:name w:val="Table Grid"/>
    <w:basedOn w:val="a1"/>
    <w:uiPriority w:val="39"/>
    <w:rsid w:val="00647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9018D"/>
    <w:pPr>
      <w:tabs>
        <w:tab w:val="center" w:pos="4252"/>
        <w:tab w:val="right" w:pos="8504"/>
      </w:tabs>
      <w:snapToGrid w:val="0"/>
    </w:pPr>
  </w:style>
  <w:style w:type="character" w:customStyle="1" w:styleId="a7">
    <w:name w:val="ヘッダー (文字)"/>
    <w:basedOn w:val="a0"/>
    <w:link w:val="a6"/>
    <w:uiPriority w:val="99"/>
    <w:rsid w:val="00D9018D"/>
  </w:style>
  <w:style w:type="paragraph" w:styleId="a8">
    <w:name w:val="footer"/>
    <w:basedOn w:val="a"/>
    <w:link w:val="a9"/>
    <w:uiPriority w:val="99"/>
    <w:unhideWhenUsed/>
    <w:rsid w:val="00D9018D"/>
    <w:pPr>
      <w:tabs>
        <w:tab w:val="center" w:pos="4252"/>
        <w:tab w:val="right" w:pos="8504"/>
      </w:tabs>
      <w:snapToGrid w:val="0"/>
    </w:pPr>
  </w:style>
  <w:style w:type="character" w:customStyle="1" w:styleId="a9">
    <w:name w:val="フッター (文字)"/>
    <w:basedOn w:val="a0"/>
    <w:link w:val="a8"/>
    <w:uiPriority w:val="99"/>
    <w:rsid w:val="00D9018D"/>
  </w:style>
  <w:style w:type="paragraph" w:customStyle="1" w:styleId="aa">
    <w:name w:val="一太郎"/>
    <w:rsid w:val="00293618"/>
    <w:pPr>
      <w:widowControl w:val="0"/>
      <w:wordWrap w:val="0"/>
      <w:autoSpaceDE w:val="0"/>
      <w:autoSpaceDN w:val="0"/>
      <w:adjustRightInd w:val="0"/>
      <w:spacing w:line="373" w:lineRule="exact"/>
    </w:pPr>
    <w:rPr>
      <w:rFonts w:hAnsi="Times New Roman" w:cs="ＭＳ 明朝"/>
      <w:spacing w:val="14"/>
      <w:kern w:val="0"/>
      <w:sz w:val="20"/>
      <w:szCs w:val="21"/>
    </w:rPr>
  </w:style>
  <w:style w:type="character" w:styleId="ab">
    <w:name w:val="Hyperlink"/>
    <w:basedOn w:val="a0"/>
    <w:uiPriority w:val="99"/>
    <w:unhideWhenUsed/>
    <w:rsid w:val="00A34B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6563-73F3-4F96-863C-26D1EE51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11</cp:revision>
  <cp:lastPrinted>2021-04-09T01:03:00Z</cp:lastPrinted>
  <dcterms:created xsi:type="dcterms:W3CDTF">2021-05-06T04:22:00Z</dcterms:created>
  <dcterms:modified xsi:type="dcterms:W3CDTF">2023-05-09T07:06:00Z</dcterms:modified>
</cp:coreProperties>
</file>