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ＭＳ ゴシック" w:hAnsi="ＭＳ ゴシック" w:eastAsia="ＭＳ ゴシック"/>
          <w:b w:val="1"/>
        </w:rPr>
        <w:t>添付資料一覧</w:t>
      </w:r>
      <w:r>
        <w:rPr>
          <w:rFonts w:hint="eastAsia"/>
        </w:rPr>
        <w:t>　（５部ご用意ください。※圃場整備田・森林付近の場合は各</w:t>
      </w:r>
      <w:r>
        <w:rPr>
          <w:rFonts w:hint="default"/>
        </w:rPr>
        <w:t>1</w:t>
      </w:r>
      <w:r>
        <w:rPr>
          <w:rFonts w:hint="eastAsia"/>
        </w:rPr>
        <w:t>部追加）</w:t>
      </w:r>
    </w:p>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b w:val="1"/>
        </w:rPr>
        <w:t>１．変更箇所の位置図</w:t>
      </w:r>
    </w:p>
    <w:p>
      <w:pPr>
        <w:pStyle w:val="0"/>
        <w:ind w:firstLine="492" w:firstLineChars="200"/>
        <w:rPr>
          <w:rFonts w:hint="default"/>
        </w:rPr>
      </w:pPr>
      <w:r>
        <w:rPr>
          <w:rFonts w:hint="eastAsia"/>
        </w:rPr>
        <w:t>※</w:t>
      </w:r>
      <w:r>
        <w:rPr>
          <w:rFonts w:hint="default"/>
        </w:rPr>
        <w:t>1/50,000</w:t>
      </w:r>
      <w:r>
        <w:rPr>
          <w:rFonts w:hint="eastAsia"/>
        </w:rPr>
        <w:t>前後</w:t>
      </w:r>
      <w:bookmarkStart w:id="0" w:name="_GoBack"/>
      <w:bookmarkEnd w:id="0"/>
      <w:r>
        <w:rPr>
          <w:rFonts w:hint="eastAsia"/>
        </w:rPr>
        <w:t>の広域図・</w:t>
      </w:r>
      <w:r>
        <w:rPr>
          <w:rFonts w:hint="default"/>
        </w:rPr>
        <w:t>1/2500</w:t>
      </w:r>
      <w:r>
        <w:rPr>
          <w:rFonts w:hint="eastAsia"/>
        </w:rPr>
        <w:t>前後の詳細図の両方必要</w:t>
      </w:r>
    </w:p>
    <w:p>
      <w:pPr>
        <w:pStyle w:val="0"/>
        <w:ind w:firstLine="492" w:firstLineChars="200"/>
        <w:rPr>
          <w:rFonts w:hint="default"/>
        </w:rPr>
      </w:pPr>
      <w:r>
        <w:rPr>
          <w:rFonts w:hint="eastAsia"/>
        </w:rPr>
        <w:t>※変更箇所を記入すること。</w:t>
      </w:r>
    </w:p>
    <w:p>
      <w:pPr>
        <w:pStyle w:val="0"/>
        <w:rPr>
          <w:rFonts w:hint="default"/>
        </w:rPr>
      </w:pPr>
      <w:r>
        <w:rPr>
          <w:rFonts w:hint="eastAsia" w:ascii="ＭＳ ゴシック" w:hAnsi="ＭＳ ゴシック" w:eastAsia="ＭＳ ゴシック"/>
          <w:b w:val="1"/>
        </w:rPr>
        <w:t>２．変更箇所付近の状況図</w:t>
      </w:r>
      <w:r>
        <w:rPr>
          <w:rFonts w:hint="eastAsia"/>
        </w:rPr>
        <w:t>（分間図・地籍図等）</w:t>
      </w:r>
    </w:p>
    <w:p>
      <w:pPr>
        <w:pStyle w:val="0"/>
        <w:ind w:firstLine="492" w:firstLineChars="200"/>
        <w:rPr>
          <w:rFonts w:hint="default"/>
        </w:rPr>
      </w:pPr>
      <w:r>
        <w:rPr>
          <w:rFonts w:hint="eastAsia"/>
        </w:rPr>
        <w:t>※申請箇所を赤色、農用地区域を緑色（農振白地農用地や宅地等は色塗りなし）、道</w:t>
      </w:r>
    </w:p>
    <w:p>
      <w:pPr>
        <w:pStyle w:val="0"/>
        <w:ind w:firstLine="738" w:firstLineChars="300"/>
        <w:rPr>
          <w:rFonts w:hint="default"/>
        </w:rPr>
      </w:pPr>
      <w:r>
        <w:rPr>
          <w:rFonts w:hint="eastAsia"/>
        </w:rPr>
        <w:t>路を茶色、水路を青色で着色、色塗りと併せて農用地区域（緑色）の土地の現況</w:t>
      </w:r>
    </w:p>
    <w:p>
      <w:pPr>
        <w:pStyle w:val="0"/>
        <w:ind w:firstLine="738" w:firstLineChars="300"/>
        <w:rPr>
          <w:rFonts w:hint="default"/>
        </w:rPr>
      </w:pPr>
      <w:r>
        <w:rPr>
          <w:rFonts w:hint="eastAsia"/>
        </w:rPr>
        <w:t>（田・畑等）、非農地であればその内容（宅地・雑種地等）を記入する。</w:t>
      </w:r>
    </w:p>
    <w:p>
      <w:pPr>
        <w:pStyle w:val="0"/>
        <w:ind w:firstLine="492" w:firstLineChars="200"/>
        <w:rPr>
          <w:rFonts w:hint="default"/>
        </w:rPr>
      </w:pPr>
      <w:r>
        <w:rPr>
          <w:rFonts w:hint="eastAsia"/>
        </w:rPr>
        <w:t>※分筆予定の場合は求積図も必要</w:t>
      </w:r>
    </w:p>
    <w:p>
      <w:pPr>
        <w:pStyle w:val="0"/>
        <w:rPr>
          <w:rFonts w:hint="default"/>
        </w:rPr>
      </w:pPr>
      <w:r>
        <w:rPr>
          <w:rFonts w:hint="eastAsia" w:ascii="ＭＳ ゴシック" w:hAnsi="ＭＳ ゴシック" w:eastAsia="ＭＳ ゴシック"/>
          <w:b w:val="1"/>
        </w:rPr>
        <w:t>３．変更箇所の写真</w:t>
      </w:r>
      <w:r>
        <w:rPr>
          <w:rFonts w:hint="eastAsia"/>
        </w:rPr>
        <w:t>（２方向から）</w:t>
      </w:r>
    </w:p>
    <w:p>
      <w:pPr>
        <w:pStyle w:val="0"/>
        <w:ind w:firstLine="492" w:firstLineChars="200"/>
        <w:rPr>
          <w:rFonts w:hint="default"/>
        </w:rPr>
      </w:pPr>
      <w:r>
        <w:rPr>
          <w:rFonts w:hint="eastAsia"/>
        </w:rPr>
        <w:t>※変更箇所全域及び周囲の状況が写っているものとし、変更箇所を赤で囲み、撮影</w:t>
      </w:r>
    </w:p>
    <w:p>
      <w:pPr>
        <w:pStyle w:val="0"/>
        <w:ind w:firstLine="738" w:firstLineChars="300"/>
        <w:rPr>
          <w:rFonts w:hint="default"/>
        </w:rPr>
      </w:pPr>
      <w:r>
        <w:rPr>
          <w:rFonts w:hint="eastAsia"/>
        </w:rPr>
        <w:t>年月日明記。上記（２）の地籍図等に撮影を写した方向を矢印で示すこと。</w:t>
      </w:r>
    </w:p>
    <w:p>
      <w:pPr>
        <w:pStyle w:val="0"/>
        <w:rPr>
          <w:rFonts w:hint="default"/>
        </w:rPr>
      </w:pPr>
      <w:r>
        <w:rPr>
          <w:rFonts w:hint="eastAsia" w:ascii="ＭＳ ゴシック" w:hAnsi="ＭＳ ゴシック" w:eastAsia="ＭＳ ゴシック"/>
          <w:b w:val="1"/>
        </w:rPr>
        <w:t>４．変更箇所の施設等の配置図</w:t>
      </w:r>
      <w:r>
        <w:rPr>
          <w:rFonts w:hint="eastAsia"/>
        </w:rPr>
        <w:t>（土地利用計画図）</w:t>
      </w:r>
    </w:p>
    <w:p>
      <w:pPr>
        <w:pStyle w:val="0"/>
        <w:ind w:firstLine="492" w:firstLineChars="200"/>
        <w:rPr>
          <w:rFonts w:hint="default"/>
        </w:rPr>
      </w:pPr>
      <w:r>
        <w:rPr>
          <w:rFonts w:hint="eastAsia"/>
        </w:rPr>
        <w:t>※</w:t>
      </w:r>
      <w:r>
        <w:rPr>
          <w:rFonts w:hint="eastAsia"/>
          <w:u w:val="wave" w:color="auto"/>
        </w:rPr>
        <w:t>地籍図等に</w:t>
      </w:r>
      <w:r>
        <w:rPr>
          <w:rFonts w:hint="eastAsia"/>
        </w:rPr>
        <w:t>建物・施設等の配置を記入する。汚水処理計画等を記入する。駐車場</w:t>
      </w:r>
    </w:p>
    <w:p>
      <w:pPr>
        <w:pStyle w:val="0"/>
        <w:ind w:firstLine="738" w:firstLineChars="300"/>
        <w:rPr>
          <w:rFonts w:hint="default"/>
        </w:rPr>
      </w:pPr>
      <w:r>
        <w:rPr>
          <w:rFonts w:hint="eastAsia"/>
        </w:rPr>
        <w:t>及び資材置場等の場合、具体的な計画が確認できるように記入する。</w:t>
      </w:r>
    </w:p>
    <w:p>
      <w:pPr>
        <w:pStyle w:val="0"/>
        <w:rPr>
          <w:rFonts w:hint="default"/>
        </w:rPr>
      </w:pPr>
      <w:r>
        <w:rPr>
          <w:rFonts w:hint="eastAsia" w:ascii="ＭＳ ゴシック" w:hAnsi="ＭＳ ゴシック" w:eastAsia="ＭＳ ゴシック"/>
          <w:b w:val="1"/>
        </w:rPr>
        <w:t>５．設計図</w:t>
      </w:r>
      <w:r>
        <w:rPr>
          <w:rFonts w:hint="eastAsia"/>
        </w:rPr>
        <w:t>（立面図と平面図の両方、造成構造図等）、</w:t>
      </w:r>
      <w:r>
        <w:rPr>
          <w:rFonts w:hint="eastAsia" w:ascii="ＭＳ ゴシック" w:hAnsi="ＭＳ ゴシック" w:eastAsia="ＭＳ ゴシック"/>
          <w:b w:val="1"/>
        </w:rPr>
        <w:t>計画書</w:t>
      </w:r>
    </w:p>
    <w:p>
      <w:pPr>
        <w:pStyle w:val="0"/>
        <w:rPr>
          <w:rFonts w:hint="default" w:ascii="ＭＳ ゴシック" w:hAnsi="ＭＳ ゴシック" w:eastAsia="ＭＳ ゴシック"/>
        </w:rPr>
      </w:pPr>
      <w:r>
        <w:rPr>
          <w:rFonts w:hint="eastAsia" w:ascii="ＭＳ ゴシック" w:hAnsi="ＭＳ ゴシック" w:eastAsia="ＭＳ ゴシック"/>
          <w:b w:val="1"/>
        </w:rPr>
        <w:t>６．見積書</w:t>
      </w:r>
    </w:p>
    <w:p>
      <w:pPr>
        <w:pStyle w:val="0"/>
        <w:rPr>
          <w:rFonts w:hint="default"/>
        </w:rPr>
      </w:pPr>
      <w:r>
        <w:rPr>
          <w:rFonts w:hint="eastAsia" w:ascii="ＭＳ ゴシック" w:hAnsi="ＭＳ ゴシック" w:eastAsia="ＭＳ ゴシック"/>
          <w:b w:val="1"/>
        </w:rPr>
        <w:t>７．変更箇所の全部事項証明書（土地）</w:t>
      </w:r>
    </w:p>
    <w:p>
      <w:pPr>
        <w:pStyle w:val="0"/>
        <w:ind w:firstLine="492" w:firstLineChars="200"/>
        <w:rPr>
          <w:rFonts w:hint="default"/>
        </w:rPr>
      </w:pPr>
      <w:r>
        <w:rPr>
          <w:rFonts w:hint="eastAsia"/>
        </w:rPr>
        <w:t>※同事業に供する箇所分すべて必要</w:t>
      </w:r>
    </w:p>
    <w:p>
      <w:pPr>
        <w:pStyle w:val="0"/>
        <w:rPr>
          <w:rFonts w:hint="default"/>
        </w:rPr>
      </w:pPr>
      <w:r>
        <w:rPr>
          <w:rFonts w:hint="eastAsia" w:ascii="ＭＳ ゴシック" w:hAnsi="ＭＳ ゴシック" w:eastAsia="ＭＳ ゴシック"/>
          <w:b w:val="1"/>
        </w:rPr>
        <w:t>８．その他の資料</w:t>
      </w:r>
      <w:r>
        <w:rPr>
          <w:rFonts w:hint="eastAsia"/>
        </w:rPr>
        <w:t>　※申出理由・状況に応じて提出</w:t>
      </w:r>
    </w:p>
    <w:p>
      <w:pPr>
        <w:pStyle w:val="0"/>
        <w:ind w:firstLine="492" w:firstLineChars="200"/>
        <w:rPr>
          <w:rFonts w:hint="default"/>
        </w:rPr>
      </w:pPr>
      <w:r>
        <w:rPr>
          <w:rFonts w:hint="eastAsia"/>
        </w:rPr>
        <w:t>①土地の所有状況の分かる書類（名寄帳、位置図等）</w:t>
      </w:r>
    </w:p>
    <w:p>
      <w:pPr>
        <w:pStyle w:val="0"/>
        <w:ind w:firstLine="492" w:firstLineChars="200"/>
        <w:rPr>
          <w:rFonts w:hint="default"/>
        </w:rPr>
      </w:pPr>
      <w:r>
        <w:rPr>
          <w:rFonts w:hint="eastAsia"/>
        </w:rPr>
        <w:t>②当該地を選定するに至った経緯・理由書等　※申出書の中に記載</w:t>
      </w:r>
    </w:p>
    <w:p>
      <w:pPr>
        <w:pStyle w:val="0"/>
        <w:ind w:firstLine="492" w:firstLineChars="200"/>
        <w:rPr>
          <w:rFonts w:hint="default"/>
        </w:rPr>
      </w:pPr>
      <w:r>
        <w:rPr>
          <w:rFonts w:hint="eastAsia"/>
        </w:rPr>
        <w:t>③分家住宅の場合：地権者との続柄が分かる書類（戸籍謄本等）</w:t>
      </w:r>
    </w:p>
    <w:p>
      <w:pPr>
        <w:pStyle w:val="0"/>
        <w:ind w:firstLine="492" w:firstLineChars="200"/>
        <w:rPr>
          <w:rFonts w:hint="default"/>
        </w:rPr>
      </w:pPr>
      <w:r>
        <w:rPr>
          <w:rFonts w:hint="eastAsia"/>
        </w:rPr>
        <w:t>④公共移転の場合：公共移転証明</w:t>
      </w:r>
    </w:p>
    <w:p>
      <w:pPr>
        <w:pStyle w:val="0"/>
        <w:ind w:firstLine="492" w:firstLineChars="200"/>
        <w:rPr>
          <w:rFonts w:hint="default"/>
        </w:rPr>
      </w:pPr>
      <w:r>
        <w:rPr>
          <w:rFonts w:hint="eastAsia"/>
        </w:rPr>
        <w:t>⑤ほ場整備事業区域内非農地指定等の場合</w:t>
      </w:r>
    </w:p>
    <w:p>
      <w:pPr>
        <w:pStyle w:val="0"/>
        <w:ind w:firstLine="492" w:firstLineChars="200"/>
        <w:rPr>
          <w:rFonts w:hint="default"/>
        </w:rPr>
      </w:pPr>
      <w:r>
        <w:rPr>
          <w:rFonts w:hint="eastAsia"/>
        </w:rPr>
        <w:t>　　　ァ</w:t>
      </w:r>
      <w:r>
        <w:rPr>
          <w:rFonts w:hint="default"/>
        </w:rPr>
        <w:t>.</w:t>
      </w:r>
      <w:r>
        <w:rPr>
          <w:rFonts w:hint="eastAsia"/>
        </w:rPr>
        <w:t>一時利用指定段階：</w:t>
      </w:r>
      <w:r>
        <w:rPr>
          <w:rFonts w:hint="default"/>
        </w:rPr>
        <w:t xml:space="preserve"> </w:t>
      </w:r>
      <w:r>
        <w:rPr>
          <w:rFonts w:hint="eastAsia"/>
        </w:rPr>
        <w:t>一時利用指定通知書・換地確約書・用途適合証明・換地</w:t>
      </w:r>
    </w:p>
    <w:p>
      <w:pPr>
        <w:pStyle w:val="0"/>
        <w:ind w:firstLine="3446" w:firstLineChars="1400"/>
        <w:rPr>
          <w:rFonts w:hint="default"/>
        </w:rPr>
      </w:pPr>
      <w:r>
        <w:rPr>
          <w:rFonts w:hint="eastAsia"/>
        </w:rPr>
        <w:t>図・現況図（底地の分かる部面）</w:t>
      </w:r>
    </w:p>
    <w:p>
      <w:pPr>
        <w:pStyle w:val="0"/>
        <w:ind w:firstLine="492" w:firstLineChars="200"/>
        <w:rPr>
          <w:rFonts w:hint="default"/>
        </w:rPr>
      </w:pPr>
      <w:r>
        <w:rPr>
          <w:rFonts w:hint="eastAsia"/>
        </w:rPr>
        <w:t>　　　ィ</w:t>
      </w:r>
      <w:r>
        <w:rPr>
          <w:rFonts w:hint="default"/>
        </w:rPr>
        <w:t>.</w:t>
      </w:r>
      <w:r>
        <w:rPr>
          <w:rFonts w:hint="eastAsia"/>
        </w:rPr>
        <w:t>換地段階</w:t>
      </w:r>
      <w:r>
        <w:rPr>
          <w:rFonts w:hint="default"/>
        </w:rPr>
        <w:t xml:space="preserve">: </w:t>
      </w:r>
      <w:r>
        <w:rPr>
          <w:rFonts w:hint="eastAsia"/>
        </w:rPr>
        <w:t>各筆換地等明細書及び一時利用指定通知書（換地図）</w:t>
      </w:r>
    </w:p>
    <w:p>
      <w:pPr>
        <w:pStyle w:val="0"/>
        <w:ind w:firstLine="492" w:firstLineChars="200"/>
        <w:rPr>
          <w:rFonts w:hint="default"/>
        </w:rPr>
      </w:pPr>
      <w:r>
        <w:rPr>
          <w:rFonts w:hint="eastAsia"/>
        </w:rPr>
        <w:t>⑥誓約書</w:t>
      </w:r>
    </w:p>
    <w:p>
      <w:pPr>
        <w:pStyle w:val="0"/>
        <w:ind w:firstLine="492" w:firstLineChars="200"/>
        <w:rPr>
          <w:rFonts w:hint="default"/>
        </w:rPr>
      </w:pPr>
      <w:r>
        <w:rPr>
          <w:rFonts w:hint="eastAsia"/>
        </w:rPr>
        <w:t>⑦申出者が地権者と異なる（事業主体申請等）場合：地権者同意書</w:t>
      </w:r>
    </w:p>
    <w:p>
      <w:pPr>
        <w:pStyle w:val="0"/>
        <w:ind w:firstLine="738" w:firstLineChars="300"/>
        <w:rPr>
          <w:rFonts w:hint="default"/>
        </w:rPr>
      </w:pPr>
      <w:r>
        <w:rPr>
          <w:rFonts w:hint="eastAsia"/>
        </w:rPr>
        <w:t>※農用地区域外であっても当該除外予定地と同事業に供する土地であれば、</w:t>
      </w:r>
    </w:p>
    <w:p>
      <w:pPr>
        <w:pStyle w:val="0"/>
        <w:ind w:firstLine="985" w:firstLineChars="400"/>
        <w:rPr>
          <w:rFonts w:hint="default"/>
        </w:rPr>
      </w:pPr>
      <w:r>
        <w:rPr>
          <w:rFonts w:hint="eastAsia"/>
        </w:rPr>
        <w:t>同意書が必要。</w:t>
      </w:r>
    </w:p>
    <w:p>
      <w:pPr>
        <w:pStyle w:val="0"/>
        <w:ind w:firstLine="492" w:firstLineChars="200"/>
        <w:rPr>
          <w:rFonts w:hint="default"/>
        </w:rPr>
      </w:pPr>
      <w:r>
        <w:rPr>
          <w:rFonts w:hint="eastAsia"/>
        </w:rPr>
        <w:t>⑧隣接地主（農用地区域内）の同意書</w:t>
      </w:r>
    </w:p>
    <w:p>
      <w:pPr>
        <w:pStyle w:val="0"/>
        <w:ind w:firstLine="492" w:firstLineChars="200"/>
        <w:rPr>
          <w:rFonts w:hint="default"/>
        </w:rPr>
      </w:pPr>
      <w:r>
        <w:rPr>
          <w:rFonts w:hint="eastAsia"/>
        </w:rPr>
        <w:t>⑨申出者が事業主体と異なる（地権者申請等）場合：事業計画書（様式任意）</w:t>
      </w:r>
    </w:p>
    <w:p>
      <w:pPr>
        <w:pStyle w:val="0"/>
        <w:ind w:firstLine="492" w:firstLineChars="200"/>
        <w:rPr>
          <w:rFonts w:hint="default"/>
        </w:rPr>
      </w:pPr>
      <w:r>
        <w:rPr>
          <w:rFonts w:hint="eastAsia"/>
        </w:rPr>
        <w:t>⑩事業主体が法人の場合：法人登記簿、役員会議録の写し等</w:t>
      </w:r>
    </w:p>
    <w:p>
      <w:pPr>
        <w:pStyle w:val="0"/>
        <w:ind w:firstLine="492" w:firstLineChars="200"/>
        <w:rPr>
          <w:rFonts w:hint="default"/>
        </w:rPr>
      </w:pPr>
      <w:r>
        <w:rPr>
          <w:rFonts w:hint="eastAsia"/>
        </w:rPr>
        <w:t>⑪その他必要な資料</w:t>
      </w:r>
    </w:p>
    <w:p>
      <w:pPr>
        <w:pStyle w:val="0"/>
        <w:rPr>
          <w:rFonts w:hint="default"/>
        </w:rPr>
      </w:pPr>
      <w:r>
        <w:rPr>
          <w:rFonts w:hint="eastAsia"/>
        </w:rPr>
        <w:t>　　</w: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-123190</wp:posOffset>
                </wp:positionH>
                <wp:positionV relativeFrom="paragraph">
                  <wp:posOffset>201930</wp:posOffset>
                </wp:positionV>
                <wp:extent cx="6179820" cy="81534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6179820" cy="815340"/>
                        </a:xfrm>
                        <a:prstGeom prst="roundRect">
                          <a:avLst>
                            <a:gd name="adj" fmla="val 16667"/>
                          </a:avLst>
                        </a:prstGeom>
                        <a:noFill/>
                        <a:ln w="9525">
                          <a:solidFill>
                            <a:srgbClr val="000000"/>
                          </a:solidFill>
                          <a:round/>
                          <a:headEnd/>
                          <a:tailEnd/>
                        </a:ln>
                      </wps:spPr>
                      <wps:bodyPr/>
                    </wps:wsp>
                  </a:graphicData>
                </a:graphic>
              </wp:anchor>
            </w:drawing>
          </mc:Choice>
          <mc:Fallback>
            <w:pict>
              <v:roundrect id="AutoShape 2" style="mso-wrap-distance-right:9pt;mso-wrap-distance-bottom:0pt;margin-top:15.9pt;mso-position-vertical-relative:text;mso-position-horizontal-relative:text;position:absolute;height:64.2pt;mso-wrap-distance-top:0pt;width:486.6pt;mso-wrap-distance-left:9pt;margin-left:-9.69pt;z-index:2;" o:spid="_x0000_s1026" o:allowincell="t" o:allowoverlap="t" filled="f" stroked="t" strokecolor="#000000" strokeweight="0.75pt" o:spt="2" arcsize="10923f">
                <v:fill/>
                <v:stroke filltype="solid"/>
                <v:textbox style="layout-flow:horizontal;"/>
                <v:imagedata o:title=""/>
                <w10:wrap type="none" anchorx="text" anchory="text"/>
              </v:roundrect>
            </w:pict>
          </mc:Fallback>
        </mc:AlternateContent>
      </w:r>
    </w:p>
    <w:p>
      <w:pPr>
        <w:pStyle w:val="0"/>
        <w:rPr>
          <w:rFonts w:hint="default"/>
        </w:rPr>
      </w:pPr>
      <w:r>
        <w:rPr>
          <w:rFonts w:hint="eastAsia"/>
        </w:rPr>
        <w:t>申請に際しての注意</w:t>
      </w:r>
    </w:p>
    <w:p>
      <w:pPr>
        <w:pStyle w:val="0"/>
        <w:rPr>
          <w:rFonts w:hint="default"/>
        </w:rPr>
      </w:pPr>
      <w:r>
        <w:rPr>
          <w:rFonts w:hint="eastAsia"/>
        </w:rPr>
        <w:t>　申請（申出書作成）の前には、必ず農業振興課又は各総合支所建設農林（水産）課に事前相談されますようお願いします。</w:t>
      </w:r>
    </w:p>
    <w:p>
      <w:pPr>
        <w:pStyle w:val="0"/>
        <w:rPr>
          <w:rFonts w:hint="default"/>
        </w:rPr>
      </w:pPr>
    </w:p>
    <w:sectPr>
      <w:pgSz w:w="11906" w:h="16838"/>
      <w:pgMar w:top="1134" w:right="1134" w:bottom="1134" w:left="1418" w:header="851" w:footer="992" w:gutter="0"/>
      <w:cols w:space="720"/>
      <w:textDirection w:val="lrTb"/>
      <w:docGrid w:type="linesAndChars" w:linePitch="383" w:charSpace="12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4090023"/>
    <w:lvl w:ilvl="0">
      <w:start w:val="1"/>
      <w:numFmt w:val="decimalFullWidth"/>
      <w:pStyle w:val="1"/>
      <w:lvlText w:val="%1"/>
      <w:lvlJc w:val="left"/>
      <w:pPr>
        <w:tabs>
          <w:tab w:val="num" w:leader="none" w:pos="425"/>
        </w:tabs>
        <w:ind w:left="425" w:hanging="425"/>
      </w:pPr>
    </w:lvl>
    <w:lvl w:ilvl="1">
      <w:start w:val="1"/>
      <w:numFmt w:val="aiueoFullWidth"/>
      <w:pStyle w:val="2"/>
      <w:lvlText w:val="(%2)"/>
      <w:lvlJc w:val="left"/>
      <w:pPr>
        <w:tabs>
          <w:tab w:val="num" w:leader="none" w:pos="851"/>
        </w:tabs>
        <w:ind w:left="851" w:hanging="426"/>
      </w:pPr>
    </w:lvl>
    <w:lvl w:ilvl="2">
      <w:start w:val="1"/>
      <w:numFmt w:val="decimalEnclosedCircle"/>
      <w:pStyle w:val="3"/>
      <w:lvlText w:val="%3"/>
      <w:lvlJc w:val="left"/>
      <w:pPr>
        <w:tabs>
          <w:tab w:val="num" w:leader="none" w:pos="1276"/>
        </w:tabs>
        <w:ind w:left="1276" w:hanging="425"/>
      </w:pPr>
    </w:lvl>
    <w:lvl w:ilvl="3">
      <w:start w:val="1"/>
      <w:numFmt w:val="irohaFullWidth"/>
      <w:pStyle w:val="4"/>
      <w:lvlText w:val="(%4)"/>
      <w:lvlJc w:val="left"/>
      <w:pPr>
        <w:tabs>
          <w:tab w:val="num" w:leader="none" w:pos="1701"/>
        </w:tabs>
        <w:ind w:left="1701" w:hanging="425"/>
      </w:pPr>
    </w:lvl>
    <w:lvl w:ilvl="4">
      <w:start w:val="1"/>
      <w:numFmt w:val="none"/>
      <w:pStyle w:val="5"/>
      <w:suff w:val="nothing"/>
      <w:lvlText w:val=""/>
      <w:lvlJc w:val="left"/>
      <w:pPr>
        <w:tabs>
          <w:tab w:val="num" w:leader="none" w:pos="2126"/>
        </w:tabs>
        <w:ind w:left="2126" w:hanging="425"/>
      </w:pPr>
    </w:lvl>
    <w:lvl w:ilvl="5">
      <w:start w:val="1"/>
      <w:numFmt w:val="none"/>
      <w:pStyle w:val="6"/>
      <w:suff w:val="nothing"/>
      <w:lvlText w:val=""/>
      <w:lvlJc w:val="left"/>
      <w:pPr>
        <w:tabs>
          <w:tab w:val="num" w:leader="none" w:pos="2551"/>
        </w:tabs>
        <w:ind w:left="2551" w:hanging="425"/>
      </w:pPr>
    </w:lvl>
    <w:lvl w:ilvl="6">
      <w:start w:val="1"/>
      <w:numFmt w:val="none"/>
      <w:pStyle w:val="7"/>
      <w:suff w:val="nothing"/>
      <w:lvlText w:val=""/>
      <w:lvlJc w:val="left"/>
      <w:pPr>
        <w:tabs>
          <w:tab w:val="num" w:leader="none" w:pos="2976"/>
        </w:tabs>
        <w:ind w:left="2976" w:hanging="425"/>
      </w:pPr>
    </w:lvl>
    <w:lvl w:ilvl="7">
      <w:start w:val="1"/>
      <w:numFmt w:val="none"/>
      <w:pStyle w:val="8"/>
      <w:suff w:val="nothing"/>
      <w:lvlText w:val=""/>
      <w:lvlJc w:val="left"/>
      <w:pPr>
        <w:tabs>
          <w:tab w:val="num" w:leader="none" w:pos="3402"/>
        </w:tabs>
        <w:ind w:left="3402" w:hanging="426"/>
      </w:pPr>
    </w:lvl>
    <w:lvl w:ilvl="8">
      <w:start w:val="1"/>
      <w:numFmt w:val="none"/>
      <w:pStyle w:val="9"/>
      <w:suff w:val="nothing"/>
      <w:lvlText w:val=""/>
      <w:lvlJc w:val="right"/>
      <w:pPr>
        <w:tabs>
          <w:tab w:val="num" w:leader="none" w:pos="3827"/>
        </w:tabs>
        <w:ind w:left="3827" w:hanging="425"/>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HorizontalSpacing w:val="123"/>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eastAsia="ＭＳ Ｐ明朝"/>
      <w:sz w:val="24"/>
    </w:rPr>
  </w:style>
  <w:style w:type="paragraph" w:styleId="1">
    <w:name w:val="heading 1"/>
    <w:basedOn w:val="0"/>
    <w:next w:val="0"/>
    <w:link w:val="15"/>
    <w:uiPriority w:val="0"/>
    <w:qFormat/>
    <w:pPr>
      <w:keepNext w:val="1"/>
      <w:numPr>
        <w:ilvl w:val="0"/>
        <w:numId w:val="1"/>
      </w:numPr>
      <w:outlineLvl w:val="0"/>
    </w:pPr>
    <w:rPr>
      <w:rFonts w:ascii="Arial" w:hAnsi="Arial" w:eastAsia="ＭＳ ゴシック"/>
    </w:rPr>
  </w:style>
  <w:style w:type="paragraph" w:styleId="2">
    <w:name w:val="heading 2"/>
    <w:basedOn w:val="0"/>
    <w:next w:val="0"/>
    <w:link w:val="16"/>
    <w:uiPriority w:val="0"/>
    <w:qFormat/>
    <w:pPr>
      <w:keepNext w:val="1"/>
      <w:numPr>
        <w:ilvl w:val="1"/>
        <w:numId w:val="1"/>
      </w:numPr>
      <w:outlineLvl w:val="1"/>
    </w:pPr>
    <w:rPr>
      <w:rFonts w:ascii="Arial" w:hAnsi="Arial" w:eastAsia="ＭＳ ゴシック"/>
    </w:rPr>
  </w:style>
  <w:style w:type="paragraph" w:styleId="3">
    <w:name w:val="heading 3"/>
    <w:basedOn w:val="0"/>
    <w:next w:val="0"/>
    <w:link w:val="17"/>
    <w:uiPriority w:val="0"/>
    <w:qFormat/>
    <w:pPr>
      <w:keepNext w:val="1"/>
      <w:numPr>
        <w:ilvl w:val="2"/>
        <w:numId w:val="1"/>
      </w:numPr>
      <w:ind w:left="400" w:leftChars="400"/>
      <w:outlineLvl w:val="2"/>
    </w:pPr>
    <w:rPr>
      <w:rFonts w:ascii="Arial" w:hAnsi="Arial" w:eastAsia="ＭＳ ゴシック"/>
    </w:rPr>
  </w:style>
  <w:style w:type="paragraph" w:styleId="4">
    <w:name w:val="heading 4"/>
    <w:basedOn w:val="0"/>
    <w:next w:val="0"/>
    <w:link w:val="18"/>
    <w:uiPriority w:val="0"/>
    <w:qFormat/>
    <w:pPr>
      <w:keepNext w:val="1"/>
      <w:numPr>
        <w:ilvl w:val="3"/>
        <w:numId w:val="1"/>
      </w:numPr>
      <w:ind w:left="400" w:leftChars="400"/>
      <w:outlineLvl w:val="3"/>
    </w:pPr>
    <w:rPr>
      <w:b w:val="1"/>
    </w:rPr>
  </w:style>
  <w:style w:type="paragraph" w:styleId="5">
    <w:name w:val="heading 5"/>
    <w:basedOn w:val="0"/>
    <w:next w:val="0"/>
    <w:link w:val="19"/>
    <w:uiPriority w:val="0"/>
    <w:qFormat/>
    <w:pPr>
      <w:keepNext w:val="1"/>
      <w:numPr>
        <w:ilvl w:val="4"/>
        <w:numId w:val="1"/>
      </w:numPr>
      <w:ind w:left="800" w:leftChars="800"/>
      <w:outlineLvl w:val="4"/>
    </w:pPr>
    <w:rPr>
      <w:rFonts w:ascii="Arial" w:hAnsi="Arial" w:eastAsia="ＭＳ ゴシック"/>
    </w:rPr>
  </w:style>
  <w:style w:type="paragraph" w:styleId="6">
    <w:name w:val="heading 6"/>
    <w:basedOn w:val="0"/>
    <w:next w:val="0"/>
    <w:link w:val="20"/>
    <w:uiPriority w:val="0"/>
    <w:qFormat/>
    <w:pPr>
      <w:keepNext w:val="1"/>
      <w:numPr>
        <w:ilvl w:val="5"/>
        <w:numId w:val="1"/>
      </w:numPr>
      <w:ind w:left="800" w:leftChars="800"/>
      <w:outlineLvl w:val="5"/>
    </w:pPr>
    <w:rPr>
      <w:b w:val="1"/>
    </w:rPr>
  </w:style>
  <w:style w:type="paragraph" w:styleId="7">
    <w:name w:val="heading 7"/>
    <w:basedOn w:val="0"/>
    <w:next w:val="0"/>
    <w:link w:val="21"/>
    <w:uiPriority w:val="0"/>
    <w:qFormat/>
    <w:pPr>
      <w:keepNext w:val="1"/>
      <w:numPr>
        <w:ilvl w:val="6"/>
        <w:numId w:val="1"/>
      </w:numPr>
      <w:ind w:left="800" w:leftChars="800"/>
      <w:outlineLvl w:val="6"/>
    </w:pPr>
  </w:style>
  <w:style w:type="paragraph" w:styleId="8">
    <w:name w:val="heading 8"/>
    <w:basedOn w:val="0"/>
    <w:next w:val="0"/>
    <w:link w:val="22"/>
    <w:uiPriority w:val="0"/>
    <w:qFormat/>
    <w:pPr>
      <w:keepNext w:val="1"/>
      <w:numPr>
        <w:ilvl w:val="7"/>
        <w:numId w:val="1"/>
      </w:numPr>
      <w:ind w:left="1200" w:leftChars="1200"/>
      <w:outlineLvl w:val="7"/>
    </w:pPr>
  </w:style>
  <w:style w:type="paragraph" w:styleId="9">
    <w:name w:val="heading 9"/>
    <w:basedOn w:val="0"/>
    <w:next w:val="0"/>
    <w:link w:val="23"/>
    <w:uiPriority w:val="0"/>
    <w:qFormat/>
    <w:pPr>
      <w:keepNext w:val="1"/>
      <w:numPr>
        <w:ilvl w:val="8"/>
        <w:numId w:val="1"/>
      </w:numPr>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sz w:val="24"/>
    </w:rPr>
  </w:style>
  <w:style w:type="character" w:styleId="17" w:customStyle="1">
    <w:name w:val="見出し 3 (文字)"/>
    <w:basedOn w:val="10"/>
    <w:next w:val="17"/>
    <w:link w:val="3"/>
    <w:uiPriority w:val="0"/>
    <w:rPr>
      <w:rFonts w:asciiTheme="majorHAnsi" w:hAnsiTheme="majorHAnsi" w:eastAsiaTheme="majorEastAsia"/>
      <w:sz w:val="24"/>
    </w:rPr>
  </w:style>
  <w:style w:type="character" w:styleId="18" w:customStyle="1">
    <w:name w:val="見出し 4 (文字)"/>
    <w:basedOn w:val="10"/>
    <w:next w:val="18"/>
    <w:link w:val="4"/>
    <w:uiPriority w:val="0"/>
    <w:rPr>
      <w:rFonts w:eastAsia="ＭＳ Ｐ明朝"/>
      <w:b w:val="1"/>
      <w:sz w:val="24"/>
    </w:rPr>
  </w:style>
  <w:style w:type="character" w:styleId="19" w:customStyle="1">
    <w:name w:val="見出し 5 (文字)"/>
    <w:basedOn w:val="10"/>
    <w:next w:val="19"/>
    <w:link w:val="5"/>
    <w:uiPriority w:val="0"/>
    <w:rPr>
      <w:rFonts w:asciiTheme="majorHAnsi" w:hAnsiTheme="majorHAnsi" w:eastAsiaTheme="majorEastAsia"/>
      <w:sz w:val="24"/>
    </w:rPr>
  </w:style>
  <w:style w:type="character" w:styleId="20" w:customStyle="1">
    <w:name w:val="見出し 6 (文字)"/>
    <w:basedOn w:val="10"/>
    <w:next w:val="20"/>
    <w:link w:val="6"/>
    <w:uiPriority w:val="0"/>
    <w:rPr>
      <w:rFonts w:eastAsia="ＭＳ Ｐ明朝"/>
      <w:b w:val="1"/>
      <w:sz w:val="24"/>
    </w:rPr>
  </w:style>
  <w:style w:type="character" w:styleId="21" w:customStyle="1">
    <w:name w:val="見出し 7 (文字)"/>
    <w:basedOn w:val="10"/>
    <w:next w:val="21"/>
    <w:link w:val="7"/>
    <w:uiPriority w:val="0"/>
    <w:rPr>
      <w:rFonts w:eastAsia="ＭＳ Ｐ明朝"/>
      <w:sz w:val="24"/>
    </w:rPr>
  </w:style>
  <w:style w:type="character" w:styleId="22" w:customStyle="1">
    <w:name w:val="見出し 8 (文字)"/>
    <w:basedOn w:val="10"/>
    <w:next w:val="22"/>
    <w:link w:val="8"/>
    <w:uiPriority w:val="0"/>
    <w:rPr>
      <w:rFonts w:eastAsia="ＭＳ Ｐ明朝"/>
      <w:sz w:val="24"/>
    </w:rPr>
  </w:style>
  <w:style w:type="character" w:styleId="23" w:customStyle="1">
    <w:name w:val="見出し 9 (文字)"/>
    <w:basedOn w:val="10"/>
    <w:next w:val="23"/>
    <w:link w:val="9"/>
    <w:uiPriority w:val="0"/>
    <w:rPr>
      <w:rFonts w:eastAsia="ＭＳ Ｐ明朝"/>
      <w:sz w:val="24"/>
    </w:rPr>
  </w:style>
  <w:style w:type="paragraph" w:styleId="24">
    <w:name w:val="Body Text 2"/>
    <w:basedOn w:val="0"/>
    <w:next w:val="24"/>
    <w:link w:val="25"/>
    <w:uiPriority w:val="0"/>
    <w:pPr>
      <w:ind w:firstLine="246" w:firstLineChars="100"/>
    </w:pPr>
    <w:rPr>
      <w:rFonts w:ascii="ＭＳ Ｐ明朝" w:hAnsi="ＭＳ Ｐ明朝"/>
    </w:rPr>
  </w:style>
  <w:style w:type="character" w:styleId="25" w:customStyle="1">
    <w:name w:val="本文 2 (文字)"/>
    <w:basedOn w:val="10"/>
    <w:next w:val="25"/>
    <w:link w:val="24"/>
    <w:uiPriority w:val="0"/>
    <w:rPr>
      <w:rFonts w:eastAsia="ＭＳ Ｐ明朝"/>
      <w:sz w:val="24"/>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rPr>
      <w:rFonts w:eastAsia="ＭＳ Ｐ明朝"/>
      <w:sz w:val="24"/>
    </w:rPr>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rPr>
      <w:rFonts w:eastAsia="ＭＳ Ｐ明朝"/>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6</Words>
  <Characters>930</Characters>
  <Application>JUST Note</Application>
  <Lines>42</Lines>
  <Paragraphs>39</Paragraphs>
  <Company>下関市</Company>
  <CharactersWithSpaces>944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農業振興地域整備計画変更申出書</dc:title>
  <dc:creator>下関市産業経済部農政課</dc:creator>
  <cp:lastModifiedBy>入江　建也</cp:lastModifiedBy>
  <cp:lastPrinted>2018-08-29T01:28:00Z</cp:lastPrinted>
  <dcterms:created xsi:type="dcterms:W3CDTF">2019-04-27T08:14:00Z</dcterms:created>
  <dcterms:modified xsi:type="dcterms:W3CDTF">2019-12-02T08:01:51Z</dcterms:modified>
  <cp:revision>3</cp:revision>
</cp:coreProperties>
</file>