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様式第１１号（第１９条関係）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（宛先）</w:t>
      </w:r>
      <w:r>
        <w:rPr>
          <w:rFonts w:hint="eastAsia"/>
          <w:color w:val="000000" w:themeColor="text1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color w:val="000000" w:themeColor="text1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630" w:firstLineChars="3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</w:t>
      </w:r>
    </w:p>
    <w:tbl>
      <w:tblPr>
        <w:tblStyle w:val="21"/>
        <w:tblW w:w="766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48"/>
        <w:gridCol w:w="851"/>
        <w:gridCol w:w="426"/>
        <w:gridCol w:w="4243"/>
      </w:tblGrid>
      <w:tr>
        <w:trPr>
          <w:trHeight w:val="23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color w:val="000000" w:themeColor="text1"/>
                <w:kern w:val="0"/>
                <w:fitText w:val="840" w:id="2"/>
              </w:rPr>
              <w:t>所</w:t>
            </w: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85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4243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7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5968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96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70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3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840" w:id="3"/>
              </w:rPr>
              <w:t>名</w:t>
            </w:r>
          </w:p>
        </w:tc>
        <w:tc>
          <w:tcPr>
            <w:tcW w:w="596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9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下関市スマートハウス普及促進補助金処分承認申請書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下関市スマートハウス普及促進補助金交付要綱第１９条の規定により、次のとおり対象システムの処分の承認を申請します。</w:t>
      </w:r>
    </w:p>
    <w:p>
      <w:pPr>
        <w:pStyle w:val="0"/>
        <w:jc w:val="left"/>
        <w:rPr>
          <w:rFonts w:hint="default"/>
          <w:color w:val="000000" w:themeColor="text1"/>
        </w:rPr>
      </w:pPr>
    </w:p>
    <w:tbl>
      <w:tblPr>
        <w:tblStyle w:val="21"/>
        <w:tblW w:w="892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817"/>
        <w:gridCol w:w="447"/>
        <w:gridCol w:w="264"/>
        <w:gridCol w:w="17"/>
        <w:gridCol w:w="428"/>
        <w:gridCol w:w="264"/>
        <w:gridCol w:w="17"/>
        <w:gridCol w:w="155"/>
        <w:gridCol w:w="109"/>
        <w:gridCol w:w="155"/>
        <w:gridCol w:w="696"/>
        <w:gridCol w:w="8"/>
        <w:gridCol w:w="436"/>
        <w:gridCol w:w="407"/>
        <w:gridCol w:w="296"/>
        <w:gridCol w:w="436"/>
        <w:gridCol w:w="421"/>
        <w:gridCol w:w="549"/>
      </w:tblGrid>
      <w:tr>
        <w:trPr>
          <w:trHeight w:val="510" w:hRule="atLeast"/>
        </w:trPr>
        <w:tc>
          <w:tcPr>
            <w:tcW w:w="38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交付年度</w:t>
            </w:r>
          </w:p>
        </w:tc>
        <w:tc>
          <w:tcPr>
            <w:tcW w:w="7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668" w:type="dxa"/>
            <w:gridSpan w:val="11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>
        <w:trPr>
          <w:trHeight w:val="510" w:hRule="atLeast"/>
        </w:trPr>
        <w:tc>
          <w:tcPr>
            <w:tcW w:w="365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交付決定番号</w:t>
            </w:r>
          </w:p>
        </w:tc>
        <w:tc>
          <w:tcPr>
            <w:tcW w:w="4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第</w:t>
            </w:r>
          </w:p>
        </w:tc>
        <w:tc>
          <w:tcPr>
            <w:tcW w:w="990" w:type="dxa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3668" w:type="dxa"/>
            <w:gridSpan w:val="11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号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処分するシステムの種類</w:t>
            </w: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0"/>
                <w:w w:val="90"/>
                <w:kern w:val="0"/>
                <w:sz w:val="20"/>
                <w:fitText w:val="3600" w:id="4"/>
              </w:rPr>
              <w:t>（該当するものにチェックしてください</w:t>
            </w:r>
            <w:r>
              <w:rPr>
                <w:rFonts w:hint="eastAsia"/>
                <w:color w:val="000000" w:themeColor="text1"/>
                <w:spacing w:val="0"/>
                <w:w w:val="90"/>
                <w:kern w:val="0"/>
                <w:sz w:val="20"/>
                <w:u w:val="none" w:color="FF0000"/>
                <w:fitText w:val="3600" w:id="4"/>
              </w:rPr>
              <w:t>。</w:t>
            </w:r>
            <w:r>
              <w:rPr>
                <w:rFonts w:hint="eastAsia"/>
                <w:color w:val="000000" w:themeColor="text1"/>
                <w:spacing w:val="3"/>
                <w:w w:val="90"/>
                <w:kern w:val="0"/>
                <w:sz w:val="20"/>
                <w:fitText w:val="3600" w:id="4"/>
              </w:rPr>
              <w:t>）</w:t>
            </w:r>
          </w:p>
        </w:tc>
        <w:tc>
          <w:tcPr>
            <w:tcW w:w="5105" w:type="dxa"/>
            <w:gridSpan w:val="1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□燃料電池コージェネレーションシステム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5105" w:type="dxa"/>
            <w:gridSpan w:val="1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□定置用リチウムイオン蓄電システム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5105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□家庭用エネルギー管理システム（ＨＥＭＳ）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5105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□Ｖ２Ｈ充放電設備</w:t>
            </w:r>
          </w:p>
        </w:tc>
      </w:tr>
      <w:tr>
        <w:trPr>
          <w:trHeight w:val="510" w:hRule="atLeast"/>
        </w:trPr>
        <w:tc>
          <w:tcPr>
            <w:tcW w:w="38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システムの設置住所</w:t>
            </w:r>
          </w:p>
        </w:tc>
        <w:tc>
          <w:tcPr>
            <w:tcW w:w="5105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下関市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処分の方法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w w:val="90"/>
                <w:kern w:val="0"/>
                <w:sz w:val="20"/>
                <w:fitText w:val="3600" w:id="5"/>
              </w:rPr>
              <w:t>（該当するものにチェックしてくださ</w:t>
            </w:r>
            <w:r>
              <w:rPr>
                <w:rFonts w:hint="eastAsia"/>
                <w:color w:val="000000" w:themeColor="text1"/>
                <w:spacing w:val="0"/>
                <w:w w:val="90"/>
                <w:kern w:val="0"/>
                <w:sz w:val="20"/>
                <w:u w:val="none" w:color="auto"/>
                <w:fitText w:val="3600" w:id="5"/>
              </w:rPr>
              <w:t>い</w:t>
            </w:r>
            <w:r>
              <w:rPr>
                <w:rFonts w:hint="eastAsia"/>
                <w:color w:val="000000" w:themeColor="text1"/>
                <w:spacing w:val="0"/>
                <w:w w:val="90"/>
                <w:kern w:val="0"/>
                <w:sz w:val="20"/>
                <w:u w:val="none" w:color="FF0000"/>
                <w:fitText w:val="3600" w:id="5"/>
              </w:rPr>
              <w:t>。</w:t>
            </w:r>
            <w:r>
              <w:rPr>
                <w:rFonts w:hint="eastAsia"/>
                <w:color w:val="000000" w:themeColor="text1"/>
                <w:spacing w:val="3"/>
                <w:w w:val="90"/>
                <w:kern w:val="0"/>
                <w:sz w:val="20"/>
                <w:fitText w:val="3600" w:id="5"/>
              </w:rPr>
              <w:t>）</w:t>
            </w:r>
          </w:p>
        </w:tc>
        <w:tc>
          <w:tcPr>
            <w:tcW w:w="2552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□売却（システムのみ）</w:t>
            </w:r>
          </w:p>
        </w:tc>
        <w:tc>
          <w:tcPr>
            <w:tcW w:w="2553" w:type="dxa"/>
            <w:gridSpan w:val="7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□売却（住宅）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□譲渡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□貸与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□廃棄</w:t>
            </w:r>
          </w:p>
        </w:tc>
      </w:tr>
      <w:tr>
        <w:trPr>
          <w:trHeight w:val="510" w:hRule="atLeast"/>
        </w:trPr>
        <w:tc>
          <w:tcPr>
            <w:tcW w:w="381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□その他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</w:p>
        </w:tc>
        <w:tc>
          <w:tcPr>
            <w:tcW w:w="2964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38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処分する日</w:t>
            </w:r>
          </w:p>
        </w:tc>
        <w:tc>
          <w:tcPr>
            <w:tcW w:w="7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3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0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70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から</w:t>
            </w:r>
          </w:p>
        </w:tc>
      </w:tr>
      <w:tr>
        <w:trPr>
          <w:trHeight w:val="927" w:hRule="atLeast"/>
        </w:trPr>
        <w:tc>
          <w:tcPr>
            <w:tcW w:w="38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処分の理由</w:t>
            </w:r>
          </w:p>
        </w:tc>
        <w:tc>
          <w:tcPr>
            <w:tcW w:w="5105" w:type="dxa"/>
            <w:gridSpan w:val="17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320</Characters>
  <Application>JUST Note</Application>
  <Lines>142</Lines>
  <Paragraphs>41</Paragraphs>
  <Company>下関市情報政策課</Company>
  <CharactersWithSpaces>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2016-10-25T02:00:00Z</cp:lastPrinted>
  <dcterms:created xsi:type="dcterms:W3CDTF">2019-02-21T06:04:00Z</dcterms:created>
  <dcterms:modified xsi:type="dcterms:W3CDTF">2025-03-13T04:09:40Z</dcterms:modified>
  <cp:revision>5</cp:revision>
</cp:coreProperties>
</file>