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81" w:rsidRDefault="00AF5681">
      <w:pPr>
        <w:pStyle w:val="a3"/>
        <w:tabs>
          <w:tab w:val="clear" w:pos="4252"/>
          <w:tab w:val="clear" w:pos="8504"/>
        </w:tabs>
        <w:overflowPunct w:val="0"/>
        <w:adjustRightInd/>
        <w:snapToGrid/>
        <w:spacing w:line="399" w:lineRule="exact"/>
        <w:textAlignment w:val="auto"/>
        <w:rPr>
          <w:kern w:val="0"/>
        </w:rPr>
      </w:pPr>
      <w:bookmarkStart w:id="0" w:name="_GoBack"/>
      <w:bookmarkEnd w:id="0"/>
      <w:r>
        <w:rPr>
          <w:rFonts w:hint="eastAsia"/>
          <w:kern w:val="0"/>
        </w:rPr>
        <w:t>様式第</w:t>
      </w:r>
      <w:r>
        <w:rPr>
          <w:kern w:val="0"/>
        </w:rPr>
        <w:t>6</w:t>
      </w:r>
      <w:r>
        <w:rPr>
          <w:rFonts w:hint="eastAsia"/>
          <w:kern w:val="0"/>
        </w:rPr>
        <w:t>号</w:t>
      </w:r>
      <w:r>
        <w:rPr>
          <w:kern w:val="0"/>
        </w:rPr>
        <w:t>(</w:t>
      </w:r>
      <w:r>
        <w:rPr>
          <w:rFonts w:hint="eastAsia"/>
          <w:kern w:val="0"/>
        </w:rPr>
        <w:t>第</w:t>
      </w:r>
      <w:r>
        <w:rPr>
          <w:kern w:val="0"/>
        </w:rPr>
        <w:t>8</w:t>
      </w:r>
      <w:r>
        <w:rPr>
          <w:rFonts w:hint="eastAsia"/>
          <w:kern w:val="0"/>
        </w:rPr>
        <w:t>条関係</w:t>
      </w:r>
      <w:r>
        <w:rPr>
          <w:kern w:val="0"/>
        </w:rPr>
        <w:t>)</w:t>
      </w:r>
    </w:p>
    <w:p w:rsidR="00AF5681" w:rsidRDefault="00AF5681">
      <w:pPr>
        <w:pStyle w:val="a3"/>
        <w:tabs>
          <w:tab w:val="clear" w:pos="4252"/>
          <w:tab w:val="clear" w:pos="8504"/>
        </w:tabs>
        <w:overflowPunct w:val="0"/>
        <w:adjustRightInd/>
        <w:snapToGrid/>
        <w:spacing w:after="100"/>
        <w:jc w:val="right"/>
        <w:textAlignment w:val="auto"/>
        <w:rPr>
          <w:kern w:val="0"/>
        </w:rPr>
      </w:pPr>
      <w:r>
        <w:rPr>
          <w:kern w:val="0"/>
        </w:rPr>
        <w:t>(</w:t>
      </w:r>
      <w:r>
        <w:rPr>
          <w:rFonts w:hint="eastAsia"/>
          <w:kern w:val="0"/>
        </w:rPr>
        <w:t>その</w:t>
      </w:r>
      <w:r>
        <w:rPr>
          <w:kern w:val="0"/>
        </w:rPr>
        <w:t>1)</w:t>
      </w:r>
      <w:r>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200"/>
        <w:gridCol w:w="742"/>
        <w:gridCol w:w="1077"/>
        <w:gridCol w:w="2030"/>
      </w:tblGrid>
      <w:tr w:rsidR="00AF5681">
        <w:tblPrEx>
          <w:tblCellMar>
            <w:top w:w="0" w:type="dxa"/>
            <w:bottom w:w="0" w:type="dxa"/>
          </w:tblCellMar>
        </w:tblPrEx>
        <w:trPr>
          <w:cantSplit/>
          <w:trHeight w:hRule="exact" w:val="400"/>
        </w:trPr>
        <w:tc>
          <w:tcPr>
            <w:tcW w:w="4662" w:type="dxa"/>
            <w:gridSpan w:val="2"/>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spacing w:val="315"/>
                <w:kern w:val="0"/>
              </w:rPr>
              <w:t>点検項</w:t>
            </w:r>
            <w:r>
              <w:rPr>
                <w:rFonts w:hint="eastAsia"/>
                <w:kern w:val="0"/>
              </w:rPr>
              <w:t>目</w:t>
            </w:r>
          </w:p>
        </w:tc>
        <w:tc>
          <w:tcPr>
            <w:tcW w:w="1819" w:type="dxa"/>
            <w:gridSpan w:val="2"/>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点検結果</w:t>
            </w:r>
          </w:p>
        </w:tc>
        <w:tc>
          <w:tcPr>
            <w:tcW w:w="2030" w:type="dxa"/>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 xml:space="preserve">　</w:t>
            </w:r>
            <w:r>
              <w:rPr>
                <w:rFonts w:hint="eastAsia"/>
                <w:spacing w:val="52"/>
                <w:kern w:val="0"/>
              </w:rPr>
              <w:t>状況及</w:t>
            </w:r>
            <w:r>
              <w:rPr>
                <w:rFonts w:hint="eastAsia"/>
                <w:spacing w:val="105"/>
                <w:kern w:val="0"/>
              </w:rPr>
              <w:t>び</w:t>
            </w:r>
            <w:r>
              <w:rPr>
                <w:rFonts w:hint="eastAsia"/>
                <w:spacing w:val="52"/>
                <w:kern w:val="0"/>
              </w:rPr>
              <w:t>措置内</w:t>
            </w:r>
            <w:r>
              <w:rPr>
                <w:rFonts w:hint="eastAsia"/>
                <w:kern w:val="0"/>
              </w:rPr>
              <w:t>容</w:t>
            </w:r>
          </w:p>
        </w:tc>
      </w:tr>
      <w:tr w:rsidR="00AF5681">
        <w:tblPrEx>
          <w:tblCellMar>
            <w:top w:w="0" w:type="dxa"/>
            <w:bottom w:w="0" w:type="dxa"/>
          </w:tblCellMar>
        </w:tblPrEx>
        <w:trPr>
          <w:cantSplit/>
          <w:trHeight w:hRule="exact" w:val="400"/>
        </w:trPr>
        <w:tc>
          <w:tcPr>
            <w:tcW w:w="4662" w:type="dxa"/>
            <w:gridSpan w:val="2"/>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判定</w:t>
            </w:r>
          </w:p>
        </w:tc>
        <w:tc>
          <w:tcPr>
            <w:tcW w:w="1077"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不備内容</w:t>
            </w:r>
          </w:p>
        </w:tc>
        <w:tc>
          <w:tcPr>
            <w:tcW w:w="2030"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restart"/>
            <w:tcBorders>
              <w:top w:val="double" w:sz="6" w:space="0" w:color="auto"/>
            </w:tcBorders>
            <w:textDirection w:val="tbRlV"/>
            <w:vAlign w:val="center"/>
          </w:tcPr>
          <w:p w:rsidR="00AF5681" w:rsidRDefault="00AF5681" w:rsidP="00DE0B77">
            <w:pPr>
              <w:pStyle w:val="a3"/>
              <w:tabs>
                <w:tab w:val="clear" w:pos="4252"/>
                <w:tab w:val="clear" w:pos="8504"/>
              </w:tabs>
              <w:overflowPunct w:val="0"/>
              <w:adjustRightInd/>
              <w:snapToGrid/>
              <w:spacing w:line="360" w:lineRule="auto"/>
              <w:jc w:val="center"/>
              <w:textAlignment w:val="auto"/>
              <w:rPr>
                <w:kern w:val="0"/>
              </w:rPr>
            </w:pPr>
            <w:r>
              <w:rPr>
                <w:rFonts w:hint="eastAsia"/>
                <w:spacing w:val="105"/>
                <w:kern w:val="0"/>
              </w:rPr>
              <w:t>火を使用する設備・器具</w:t>
            </w:r>
            <w:r>
              <w:rPr>
                <w:rFonts w:hint="eastAsia"/>
                <w:kern w:val="0"/>
              </w:rPr>
              <w:t>等</w:t>
            </w:r>
          </w:p>
        </w:tc>
        <w:tc>
          <w:tcPr>
            <w:tcW w:w="4200" w:type="dxa"/>
            <w:vMerge w:val="restart"/>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炉</w:t>
            </w:r>
          </w:p>
        </w:tc>
        <w:tc>
          <w:tcPr>
            <w:tcW w:w="742" w:type="dxa"/>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top w:val="double" w:sz="6" w:space="0" w:color="auto"/>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top w:val="double" w:sz="6" w:space="0" w:color="auto"/>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5811AD">
            <w:pPr>
              <w:pStyle w:val="a3"/>
              <w:tabs>
                <w:tab w:val="clear" w:pos="4252"/>
                <w:tab w:val="clear" w:pos="8504"/>
              </w:tabs>
              <w:overflowPunct w:val="0"/>
              <w:adjustRightInd/>
              <w:snapToGrid/>
              <w:spacing w:line="240" w:lineRule="auto"/>
              <w:jc w:val="distribute"/>
              <w:textAlignment w:val="auto"/>
              <w:rPr>
                <w:kern w:val="0"/>
              </w:rPr>
            </w:pPr>
            <w:r w:rsidRPr="005811AD">
              <w:rPr>
                <w:rFonts w:hint="eastAsia"/>
                <w:kern w:val="0"/>
              </w:rPr>
              <w:t>風呂釜</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温風暖房機</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厨房設備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ボイラー</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ストーブ</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壁付暖炉</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乾燥設備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サウナ設備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簡易湯沸設備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給湯湯沸設備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掘りごたつ及びいろり</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DE0B77" w:rsidTr="00DE0B77">
        <w:tblPrEx>
          <w:tblCellMar>
            <w:top w:w="0" w:type="dxa"/>
            <w:bottom w:w="0" w:type="dxa"/>
          </w:tblCellMar>
        </w:tblPrEx>
        <w:trPr>
          <w:cantSplit/>
          <w:trHeight w:hRule="exact" w:val="320"/>
        </w:trPr>
        <w:tc>
          <w:tcPr>
            <w:tcW w:w="462" w:type="dxa"/>
            <w:vMerge/>
            <w:vAlign w:val="center"/>
          </w:tcPr>
          <w:p w:rsidR="00DE0B77" w:rsidRDefault="00DE0B77">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DE0B77" w:rsidRDefault="00DE0B77">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DE0B77" w:rsidRDefault="00DE0B77">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Pr>
          <w:p w:rsidR="00DE0B77" w:rsidRDefault="00DE0B77">
            <w:pPr>
              <w:pStyle w:val="a3"/>
              <w:tabs>
                <w:tab w:val="clear" w:pos="4252"/>
                <w:tab w:val="clear" w:pos="8504"/>
              </w:tabs>
              <w:overflowPunct w:val="0"/>
              <w:adjustRightInd/>
              <w:snapToGrid/>
              <w:spacing w:line="240" w:lineRule="auto"/>
              <w:textAlignment w:val="auto"/>
              <w:rPr>
                <w:kern w:val="0"/>
              </w:rPr>
            </w:pPr>
          </w:p>
        </w:tc>
        <w:tc>
          <w:tcPr>
            <w:tcW w:w="2030" w:type="dxa"/>
            <w:vMerge/>
          </w:tcPr>
          <w:p w:rsidR="00DE0B77" w:rsidRDefault="00DE0B77">
            <w:pPr>
              <w:pStyle w:val="a3"/>
              <w:tabs>
                <w:tab w:val="clear" w:pos="4252"/>
                <w:tab w:val="clear" w:pos="8504"/>
              </w:tabs>
              <w:overflowPunct w:val="0"/>
              <w:adjustRightInd/>
              <w:snapToGrid/>
              <w:spacing w:line="240" w:lineRule="auto"/>
              <w:textAlignment w:val="auto"/>
              <w:rPr>
                <w:kern w:val="0"/>
              </w:rPr>
            </w:pPr>
          </w:p>
        </w:tc>
      </w:tr>
      <w:tr w:rsidR="00DE0B77">
        <w:tblPrEx>
          <w:tblCellMar>
            <w:top w:w="0" w:type="dxa"/>
            <w:bottom w:w="0" w:type="dxa"/>
          </w:tblCellMar>
        </w:tblPrEx>
        <w:trPr>
          <w:cantSplit/>
          <w:trHeight w:hRule="exact" w:val="320"/>
        </w:trPr>
        <w:tc>
          <w:tcPr>
            <w:tcW w:w="462" w:type="dxa"/>
            <w:vMerge/>
            <w:vAlign w:val="center"/>
          </w:tcPr>
          <w:p w:rsidR="00DE0B77" w:rsidRDefault="00DE0B77">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DE0B77" w:rsidRDefault="00DE0B77" w:rsidP="00DE0B77">
            <w:pPr>
              <w:pStyle w:val="a3"/>
              <w:overflowPunct w:val="0"/>
              <w:spacing w:line="240" w:lineRule="auto"/>
              <w:jc w:val="distribute"/>
              <w:rPr>
                <w:kern w:val="0"/>
              </w:rPr>
            </w:pPr>
            <w:r>
              <w:rPr>
                <w:rFonts w:hint="eastAsia"/>
                <w:kern w:val="0"/>
              </w:rPr>
              <w:t>燃料電池発電設備</w:t>
            </w:r>
          </w:p>
        </w:tc>
        <w:tc>
          <w:tcPr>
            <w:tcW w:w="742" w:type="dxa"/>
            <w:vAlign w:val="center"/>
          </w:tcPr>
          <w:p w:rsidR="00DE0B77" w:rsidRDefault="00DE0B77">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DE0B77" w:rsidRDefault="00DE0B77" w:rsidP="00DE0B77">
            <w:pPr>
              <w:pStyle w:val="a3"/>
              <w:overflowPunct w:val="0"/>
              <w:spacing w:line="240" w:lineRule="auto"/>
              <w:rPr>
                <w:kern w:val="0"/>
              </w:rPr>
            </w:pPr>
          </w:p>
        </w:tc>
        <w:tc>
          <w:tcPr>
            <w:tcW w:w="2030" w:type="dxa"/>
            <w:vMerge w:val="restart"/>
            <w:tcBorders>
              <w:bottom w:val="nil"/>
            </w:tcBorders>
          </w:tcPr>
          <w:p w:rsidR="00DE0B77" w:rsidRDefault="00DE0B77" w:rsidP="00DE0B77">
            <w:pPr>
              <w:pStyle w:val="a3"/>
              <w:overflowPunct w:val="0"/>
              <w:spacing w:line="240" w:lineRule="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ヒートポンプ冷暖房機</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火花を生ずる設備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放電加工機</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rsidTr="0038048A">
        <w:tblPrEx>
          <w:tblCellMar>
            <w:top w:w="0" w:type="dxa"/>
            <w:bottom w:w="0" w:type="dxa"/>
          </w:tblCellMar>
        </w:tblPrEx>
        <w:trPr>
          <w:cantSplit/>
          <w:trHeight w:hRule="exact" w:val="317"/>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変電設備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rsidTr="0038048A">
        <w:tblPrEx>
          <w:tblCellMar>
            <w:top w:w="0" w:type="dxa"/>
            <w:bottom w:w="0" w:type="dxa"/>
          </w:tblCellMar>
        </w:tblPrEx>
        <w:trPr>
          <w:cantSplit/>
          <w:trHeight w:hRule="exact" w:val="317"/>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38048A" w:rsidTr="0038048A">
        <w:tblPrEx>
          <w:tblCellMar>
            <w:top w:w="0" w:type="dxa"/>
            <w:bottom w:w="0" w:type="dxa"/>
          </w:tblCellMar>
        </w:tblPrEx>
        <w:trPr>
          <w:cantSplit/>
          <w:trHeight w:hRule="exact" w:val="317"/>
        </w:trPr>
        <w:tc>
          <w:tcPr>
            <w:tcW w:w="462" w:type="dxa"/>
            <w:vMerge/>
            <w:vAlign w:val="center"/>
          </w:tcPr>
          <w:p w:rsidR="0038048A" w:rsidRDefault="0038048A">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38048A" w:rsidRDefault="0038048A" w:rsidP="0038048A">
            <w:pPr>
              <w:pStyle w:val="a3"/>
              <w:overflowPunct w:val="0"/>
              <w:spacing w:line="240" w:lineRule="auto"/>
              <w:jc w:val="distribute"/>
              <w:rPr>
                <w:kern w:val="0"/>
              </w:rPr>
            </w:pPr>
            <w:r>
              <w:rPr>
                <w:rFonts w:hint="eastAsia"/>
                <w:kern w:val="0"/>
              </w:rPr>
              <w:t>急速充電設備</w:t>
            </w:r>
          </w:p>
        </w:tc>
        <w:tc>
          <w:tcPr>
            <w:tcW w:w="742" w:type="dxa"/>
            <w:vAlign w:val="center"/>
          </w:tcPr>
          <w:p w:rsidR="0038048A" w:rsidRDefault="0038048A" w:rsidP="0038048A">
            <w:pPr>
              <w:pStyle w:val="a3"/>
              <w:overflowPunct w:val="0"/>
              <w:spacing w:line="240" w:lineRule="auto"/>
              <w:jc w:val="center"/>
              <w:rPr>
                <w:kern w:val="0"/>
              </w:rPr>
            </w:pPr>
            <w:r>
              <w:rPr>
                <w:rFonts w:hint="eastAsia"/>
                <w:kern w:val="0"/>
              </w:rPr>
              <w:t>□適</w:t>
            </w:r>
          </w:p>
        </w:tc>
        <w:tc>
          <w:tcPr>
            <w:tcW w:w="1077" w:type="dxa"/>
            <w:vMerge w:val="restart"/>
          </w:tcPr>
          <w:p w:rsidR="0038048A" w:rsidRDefault="0038048A" w:rsidP="0038048A">
            <w:pPr>
              <w:pStyle w:val="a3"/>
              <w:overflowPunct w:val="0"/>
              <w:spacing w:line="240" w:lineRule="auto"/>
              <w:rPr>
                <w:kern w:val="0"/>
              </w:rPr>
            </w:pPr>
          </w:p>
        </w:tc>
        <w:tc>
          <w:tcPr>
            <w:tcW w:w="2030" w:type="dxa"/>
            <w:vMerge w:val="restart"/>
          </w:tcPr>
          <w:p w:rsidR="0038048A" w:rsidRDefault="0038048A" w:rsidP="0038048A">
            <w:pPr>
              <w:pStyle w:val="a3"/>
              <w:overflowPunct w:val="0"/>
              <w:spacing w:line="240" w:lineRule="auto"/>
              <w:rPr>
                <w:kern w:val="0"/>
              </w:rPr>
            </w:pPr>
          </w:p>
        </w:tc>
      </w:tr>
      <w:tr w:rsidR="0038048A" w:rsidTr="0038048A">
        <w:tblPrEx>
          <w:tblCellMar>
            <w:top w:w="0" w:type="dxa"/>
            <w:bottom w:w="0" w:type="dxa"/>
          </w:tblCellMar>
        </w:tblPrEx>
        <w:trPr>
          <w:cantSplit/>
          <w:trHeight w:hRule="exact" w:val="317"/>
        </w:trPr>
        <w:tc>
          <w:tcPr>
            <w:tcW w:w="462" w:type="dxa"/>
            <w:vMerge/>
            <w:vAlign w:val="center"/>
          </w:tcPr>
          <w:p w:rsidR="0038048A" w:rsidRDefault="0038048A">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38048A" w:rsidRDefault="0038048A" w:rsidP="0038048A">
            <w:pPr>
              <w:pStyle w:val="a3"/>
              <w:overflowPunct w:val="0"/>
              <w:spacing w:line="240" w:lineRule="auto"/>
              <w:jc w:val="distribute"/>
              <w:rPr>
                <w:kern w:val="0"/>
              </w:rPr>
            </w:pPr>
          </w:p>
        </w:tc>
        <w:tc>
          <w:tcPr>
            <w:tcW w:w="742" w:type="dxa"/>
            <w:vAlign w:val="center"/>
          </w:tcPr>
          <w:p w:rsidR="0038048A" w:rsidRDefault="0038048A" w:rsidP="0038048A">
            <w:pPr>
              <w:pStyle w:val="a3"/>
              <w:overflowPunct w:val="0"/>
              <w:spacing w:line="240" w:lineRule="auto"/>
              <w:jc w:val="center"/>
              <w:rPr>
                <w:kern w:val="0"/>
              </w:rPr>
            </w:pPr>
            <w:r>
              <w:rPr>
                <w:rFonts w:hint="eastAsia"/>
                <w:kern w:val="0"/>
              </w:rPr>
              <w:t>□否</w:t>
            </w:r>
          </w:p>
        </w:tc>
        <w:tc>
          <w:tcPr>
            <w:tcW w:w="1077" w:type="dxa"/>
            <w:vMerge/>
          </w:tcPr>
          <w:p w:rsidR="0038048A" w:rsidRDefault="0038048A" w:rsidP="0038048A">
            <w:pPr>
              <w:pStyle w:val="a3"/>
              <w:overflowPunct w:val="0"/>
              <w:spacing w:line="240" w:lineRule="auto"/>
              <w:rPr>
                <w:kern w:val="0"/>
              </w:rPr>
            </w:pPr>
          </w:p>
        </w:tc>
        <w:tc>
          <w:tcPr>
            <w:tcW w:w="2030" w:type="dxa"/>
            <w:vMerge/>
          </w:tcPr>
          <w:p w:rsidR="0038048A" w:rsidRDefault="0038048A" w:rsidP="0038048A">
            <w:pPr>
              <w:pStyle w:val="a3"/>
              <w:overflowPunct w:val="0"/>
              <w:spacing w:line="240" w:lineRule="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発電設備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蓄電池設備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bottom w:val="nil"/>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tcBorders>
              <w:bottom w:val="nil"/>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tcBorders>
              <w:bottom w:val="nil"/>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val="restart"/>
            <w:tcBorders>
              <w:top w:val="nil"/>
            </w:tcBorders>
          </w:tcPr>
          <w:p w:rsidR="00AF5681" w:rsidRDefault="00AF5681">
            <w:pPr>
              <w:pStyle w:val="a3"/>
              <w:overflowPunct w:val="0"/>
              <w:adjustRightInd/>
              <w:spacing w:line="240" w:lineRule="auto"/>
              <w:rPr>
                <w:kern w:val="0"/>
              </w:rPr>
            </w:pPr>
            <w:r>
              <w:rPr>
                <w:rFonts w:hint="eastAsia"/>
                <w:kern w:val="0"/>
              </w:rPr>
              <w:t xml:space="preserve">　</w:t>
            </w: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ネオン管灯設備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舞台装置等の電気設備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避雷設備</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rsidP="00F27E58">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水素ガスを</w:t>
            </w:r>
            <w:r w:rsidR="00F27E58" w:rsidRPr="00F27E58">
              <w:rPr>
                <w:rFonts w:hint="eastAsia"/>
                <w:kern w:val="0"/>
              </w:rPr>
              <w:t>充塡</w:t>
            </w:r>
            <w:r>
              <w:rPr>
                <w:rFonts w:hint="eastAsia"/>
                <w:kern w:val="0"/>
              </w:rPr>
              <w:t>する気球</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火を使用する設備に附属する煙突</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液体燃料を使用する器具</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固体燃料を使用する器具</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気体燃料を使用する器具</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電気を熱源とする器具</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20"/>
        </w:trPr>
        <w:tc>
          <w:tcPr>
            <w:tcW w:w="462" w:type="dxa"/>
            <w:vMerge/>
            <w:tcBorders>
              <w:top w:val="nil"/>
              <w:bottom w:val="nil"/>
            </w:tcBorders>
            <w:vAlign w:val="center"/>
          </w:tcPr>
          <w:p w:rsidR="00AF5681" w:rsidRDefault="00AF5681">
            <w:pPr>
              <w:pStyle w:val="a3"/>
              <w:overflowPunct w:val="0"/>
              <w:adjustRightInd/>
              <w:spacing w:line="240" w:lineRule="auto"/>
              <w:jc w:val="distribute"/>
              <w:rPr>
                <w:kern w:val="0"/>
              </w:rPr>
            </w:pPr>
          </w:p>
        </w:tc>
        <w:tc>
          <w:tcPr>
            <w:tcW w:w="42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使用に際し火災の発生のおそれのある器具</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30" w:type="dxa"/>
            <w:vMerge w:val="restart"/>
            <w:tcBorders>
              <w:bottom w:val="nil"/>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AF5681">
        <w:tblPrEx>
          <w:tblCellMar>
            <w:top w:w="0" w:type="dxa"/>
            <w:bottom w:w="0" w:type="dxa"/>
          </w:tblCellMar>
        </w:tblPrEx>
        <w:trPr>
          <w:cantSplit/>
          <w:trHeight w:hRule="exact" w:val="320"/>
        </w:trPr>
        <w:tc>
          <w:tcPr>
            <w:tcW w:w="462"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42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30"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bl>
    <w:p w:rsidR="00AF5681" w:rsidRDefault="00AF5681">
      <w:pPr>
        <w:pStyle w:val="a3"/>
        <w:tabs>
          <w:tab w:val="clear" w:pos="4252"/>
          <w:tab w:val="clear" w:pos="8504"/>
        </w:tabs>
        <w:overflowPunct w:val="0"/>
        <w:adjustRightInd/>
        <w:snapToGrid/>
        <w:spacing w:before="200" w:after="100" w:line="240" w:lineRule="auto"/>
        <w:jc w:val="right"/>
        <w:textAlignment w:val="auto"/>
        <w:rPr>
          <w:kern w:val="0"/>
        </w:rPr>
      </w:pPr>
      <w:r>
        <w:rPr>
          <w:kern w:val="0"/>
        </w:rPr>
        <w:t>(</w:t>
      </w:r>
      <w:r>
        <w:rPr>
          <w:rFonts w:hint="eastAsia"/>
          <w:kern w:val="0"/>
        </w:rPr>
        <w:t>その</w:t>
      </w:r>
      <w:r>
        <w:rPr>
          <w:kern w:val="0"/>
        </w:rPr>
        <w:t>2)</w:t>
      </w:r>
      <w:r>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100"/>
        <w:gridCol w:w="2114"/>
        <w:gridCol w:w="742"/>
        <w:gridCol w:w="1077"/>
        <w:gridCol w:w="2024"/>
      </w:tblGrid>
      <w:tr w:rsidR="00AF5681">
        <w:tblPrEx>
          <w:tblCellMar>
            <w:top w:w="0" w:type="dxa"/>
            <w:bottom w:w="0" w:type="dxa"/>
          </w:tblCellMar>
        </w:tblPrEx>
        <w:trPr>
          <w:cantSplit/>
          <w:trHeight w:hRule="exact" w:val="400"/>
        </w:trPr>
        <w:tc>
          <w:tcPr>
            <w:tcW w:w="2548" w:type="dxa"/>
            <w:gridSpan w:val="2"/>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spacing w:val="210"/>
                <w:kern w:val="0"/>
              </w:rPr>
              <w:t>点検項</w:t>
            </w:r>
            <w:r>
              <w:rPr>
                <w:rFonts w:hint="eastAsia"/>
                <w:kern w:val="0"/>
              </w:rPr>
              <w:t>目</w:t>
            </w:r>
          </w:p>
        </w:tc>
        <w:tc>
          <w:tcPr>
            <w:tcW w:w="2114"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適用される火を使用する設備・器具等</w:t>
            </w:r>
          </w:p>
        </w:tc>
        <w:tc>
          <w:tcPr>
            <w:tcW w:w="1819" w:type="dxa"/>
            <w:gridSpan w:val="2"/>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点検結果</w:t>
            </w:r>
          </w:p>
        </w:tc>
        <w:tc>
          <w:tcPr>
            <w:tcW w:w="2024" w:type="dxa"/>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 xml:space="preserve">　</w:t>
            </w:r>
            <w:r>
              <w:rPr>
                <w:rFonts w:hint="eastAsia"/>
                <w:spacing w:val="68"/>
                <w:kern w:val="0"/>
              </w:rPr>
              <w:t>状況及</w:t>
            </w:r>
            <w:r>
              <w:rPr>
                <w:rFonts w:hint="eastAsia"/>
                <w:spacing w:val="105"/>
                <w:kern w:val="0"/>
              </w:rPr>
              <w:t>び</w:t>
            </w:r>
            <w:r>
              <w:rPr>
                <w:rFonts w:hint="eastAsia"/>
                <w:spacing w:val="68"/>
                <w:kern w:val="0"/>
              </w:rPr>
              <w:t>措置内</w:t>
            </w:r>
            <w:r>
              <w:rPr>
                <w:rFonts w:hint="eastAsia"/>
                <w:kern w:val="0"/>
              </w:rPr>
              <w:t>容</w:t>
            </w:r>
          </w:p>
        </w:tc>
      </w:tr>
      <w:tr w:rsidR="00AF5681">
        <w:tblPrEx>
          <w:tblCellMar>
            <w:top w:w="0" w:type="dxa"/>
            <w:bottom w:w="0" w:type="dxa"/>
          </w:tblCellMar>
        </w:tblPrEx>
        <w:trPr>
          <w:cantSplit/>
          <w:trHeight w:hRule="exact" w:val="400"/>
        </w:trPr>
        <w:tc>
          <w:tcPr>
            <w:tcW w:w="2548" w:type="dxa"/>
            <w:gridSpan w:val="2"/>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2114"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判定</w:t>
            </w:r>
          </w:p>
        </w:tc>
        <w:tc>
          <w:tcPr>
            <w:tcW w:w="1077"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不備内容</w:t>
            </w:r>
          </w:p>
        </w:tc>
        <w:tc>
          <w:tcPr>
            <w:tcW w:w="2024"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600"/>
        </w:trPr>
        <w:tc>
          <w:tcPr>
            <w:tcW w:w="448" w:type="dxa"/>
            <w:vMerge w:val="restart"/>
            <w:tcBorders>
              <w:top w:val="double" w:sz="6" w:space="0" w:color="auto"/>
            </w:tcBorders>
            <w:textDirection w:val="tbRlV"/>
            <w:vAlign w:val="center"/>
          </w:tcPr>
          <w:p w:rsidR="00AF5681" w:rsidRDefault="00AF5681" w:rsidP="00DE0B77">
            <w:pPr>
              <w:pStyle w:val="a3"/>
              <w:tabs>
                <w:tab w:val="clear" w:pos="4252"/>
                <w:tab w:val="clear" w:pos="8504"/>
              </w:tabs>
              <w:overflowPunct w:val="0"/>
              <w:adjustRightInd/>
              <w:snapToGrid/>
              <w:spacing w:line="360" w:lineRule="auto"/>
              <w:jc w:val="center"/>
              <w:textAlignment w:val="auto"/>
              <w:rPr>
                <w:kern w:val="0"/>
              </w:rPr>
            </w:pPr>
            <w:r>
              <w:rPr>
                <w:rFonts w:hint="eastAsia"/>
                <w:spacing w:val="52"/>
                <w:kern w:val="0"/>
              </w:rPr>
              <w:t>基準の特</w:t>
            </w:r>
            <w:r>
              <w:rPr>
                <w:rFonts w:hint="eastAsia"/>
                <w:kern w:val="0"/>
              </w:rPr>
              <w:t>例</w:t>
            </w:r>
          </w:p>
        </w:tc>
        <w:tc>
          <w:tcPr>
            <w:tcW w:w="2100" w:type="dxa"/>
            <w:vMerge w:val="restart"/>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条例第</w:t>
            </w:r>
            <w:r>
              <w:rPr>
                <w:kern w:val="0"/>
              </w:rPr>
              <w:t>17</w:t>
            </w:r>
            <w:r>
              <w:rPr>
                <w:rFonts w:hint="eastAsia"/>
                <w:kern w:val="0"/>
              </w:rPr>
              <w:t>条の</w:t>
            </w:r>
            <w:r>
              <w:rPr>
                <w:kern w:val="0"/>
              </w:rPr>
              <w:t>3</w:t>
            </w:r>
            <w:r>
              <w:rPr>
                <w:rFonts w:hint="eastAsia"/>
                <w:kern w:val="0"/>
              </w:rPr>
              <w:t>適用</w:t>
            </w:r>
          </w:p>
        </w:tc>
        <w:tc>
          <w:tcPr>
            <w:tcW w:w="2114" w:type="dxa"/>
            <w:vMerge w:val="restart"/>
            <w:tcBorders>
              <w:top w:val="double" w:sz="6" w:space="0" w:color="auto"/>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742" w:type="dxa"/>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top w:val="double" w:sz="6" w:space="0" w:color="auto"/>
              <w:bottom w:val="nil"/>
            </w:tcBorders>
          </w:tcPr>
          <w:p w:rsidR="00AF5681" w:rsidRDefault="00AF5681">
            <w:pPr>
              <w:pStyle w:val="a3"/>
              <w:overflowPunct w:val="0"/>
              <w:rPr>
                <w:kern w:val="0"/>
              </w:rPr>
            </w:pPr>
            <w:r>
              <w:rPr>
                <w:rFonts w:hint="eastAsia"/>
                <w:kern w:val="0"/>
              </w:rPr>
              <w:t xml:space="preserve">　</w:t>
            </w:r>
          </w:p>
        </w:tc>
        <w:tc>
          <w:tcPr>
            <w:tcW w:w="2024" w:type="dxa"/>
            <w:vMerge w:val="restart"/>
            <w:tcBorders>
              <w:top w:val="double" w:sz="6" w:space="0" w:color="auto"/>
              <w:bottom w:val="nil"/>
            </w:tcBorders>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60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21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2114" w:type="dxa"/>
            <w:vMerge/>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4"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60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210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条例第</w:t>
            </w:r>
            <w:r>
              <w:rPr>
                <w:kern w:val="0"/>
              </w:rPr>
              <w:t>22</w:t>
            </w:r>
            <w:r>
              <w:rPr>
                <w:rFonts w:hint="eastAsia"/>
                <w:kern w:val="0"/>
              </w:rPr>
              <w:t>条の</w:t>
            </w:r>
            <w:r>
              <w:rPr>
                <w:kern w:val="0"/>
              </w:rPr>
              <w:t>2</w:t>
            </w:r>
            <w:r>
              <w:rPr>
                <w:rFonts w:hint="eastAsia"/>
                <w:kern w:val="0"/>
              </w:rPr>
              <w:t>適用</w:t>
            </w:r>
          </w:p>
        </w:tc>
        <w:tc>
          <w:tcPr>
            <w:tcW w:w="2114" w:type="dxa"/>
            <w:vMerge w:val="restart"/>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077" w:type="dxa"/>
            <w:vMerge w:val="restart"/>
            <w:tcBorders>
              <w:bottom w:val="nil"/>
            </w:tcBorders>
          </w:tcPr>
          <w:p w:rsidR="00AF5681" w:rsidRDefault="00AF5681">
            <w:pPr>
              <w:pStyle w:val="a3"/>
              <w:overflowPunct w:val="0"/>
              <w:rPr>
                <w:kern w:val="0"/>
              </w:rPr>
            </w:pPr>
            <w:r>
              <w:rPr>
                <w:rFonts w:hint="eastAsia"/>
                <w:kern w:val="0"/>
              </w:rPr>
              <w:t xml:space="preserve">　</w:t>
            </w:r>
          </w:p>
        </w:tc>
        <w:tc>
          <w:tcPr>
            <w:tcW w:w="2024" w:type="dxa"/>
            <w:vMerge w:val="restart"/>
            <w:tcBorders>
              <w:bottom w:val="nil"/>
            </w:tcBorders>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60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210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2114"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077"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4"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bl>
    <w:p w:rsidR="00AF5681" w:rsidRDefault="00AF5681">
      <w:pPr>
        <w:pStyle w:val="a3"/>
        <w:tabs>
          <w:tab w:val="clear" w:pos="4252"/>
          <w:tab w:val="clear" w:pos="8504"/>
        </w:tabs>
        <w:overflowPunct w:val="0"/>
        <w:adjustRightInd/>
        <w:snapToGrid/>
        <w:spacing w:before="100" w:line="300" w:lineRule="exact"/>
        <w:textAlignment w:val="auto"/>
        <w:rPr>
          <w:kern w:val="0"/>
        </w:rPr>
      </w:pPr>
      <w:r>
        <w:rPr>
          <w:rFonts w:hint="eastAsia"/>
          <w:kern w:val="0"/>
        </w:rPr>
        <w:t xml:space="preserve">　備考</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1</w:t>
      </w:r>
      <w:r>
        <w:rPr>
          <w:rFonts w:hint="eastAsia"/>
          <w:kern w:val="0"/>
        </w:rPr>
        <w:t xml:space="preserve">　この用紙の大きさは、日本</w:t>
      </w:r>
      <w:r w:rsidR="009A2BA9">
        <w:rPr>
          <w:rFonts w:hint="eastAsia"/>
          <w:kern w:val="0"/>
        </w:rPr>
        <w:t>産業</w:t>
      </w:r>
      <w:r>
        <w:rPr>
          <w:rFonts w:hint="eastAsia"/>
          <w:kern w:val="0"/>
        </w:rPr>
        <w:t>規格</w:t>
      </w:r>
      <w:r>
        <w:rPr>
          <w:kern w:val="0"/>
        </w:rPr>
        <w:t>A4</w:t>
      </w:r>
      <w:r>
        <w:rPr>
          <w:rFonts w:hint="eastAsia"/>
          <w:kern w:val="0"/>
        </w:rPr>
        <w:t>とする。</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2</w:t>
      </w:r>
      <w:r>
        <w:rPr>
          <w:rFonts w:hint="eastAsia"/>
          <w:kern w:val="0"/>
        </w:rPr>
        <w:t xml:space="preserve">　判定の欄は、適正な場合は「適」の□にレ点を記入し、不備のある場合は「否」の□にレ点を記入するとともに、不備内容の欄にその内容を記入すること。</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3</w:t>
      </w:r>
      <w:r>
        <w:rPr>
          <w:rFonts w:hint="eastAsia"/>
          <w:kern w:val="0"/>
        </w:rPr>
        <w:t xml:space="preserve">　状況及び措置内容の欄には、点検時の点検項目の状況及び点検の際措置した内容を記入すること。</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4</w:t>
      </w:r>
      <w:r>
        <w:rPr>
          <w:rFonts w:hint="eastAsia"/>
          <w:kern w:val="0"/>
        </w:rPr>
        <w:t xml:space="preserve">　該当のない点検項目については、状況及び措置内容の欄に「該当なし」と記入すること。</w:t>
      </w:r>
    </w:p>
    <w:p w:rsidR="00AF5681" w:rsidRDefault="00AF5681">
      <w:pPr>
        <w:pStyle w:val="a3"/>
        <w:tabs>
          <w:tab w:val="clear" w:pos="4252"/>
          <w:tab w:val="clear" w:pos="8504"/>
        </w:tabs>
        <w:overflowPunct w:val="0"/>
        <w:adjustRightInd/>
        <w:snapToGrid/>
        <w:spacing w:after="100"/>
        <w:jc w:val="right"/>
        <w:textAlignment w:val="auto"/>
        <w:rPr>
          <w:kern w:val="0"/>
        </w:rPr>
      </w:pPr>
      <w:r>
        <w:rPr>
          <w:kern w:val="0"/>
        </w:rPr>
        <w:br w:type="page"/>
      </w:r>
      <w:r>
        <w:rPr>
          <w:kern w:val="0"/>
        </w:rPr>
        <w:lastRenderedPageBreak/>
        <w:t>(</w:t>
      </w:r>
      <w:r>
        <w:rPr>
          <w:rFonts w:hint="eastAsia"/>
          <w:kern w:val="0"/>
        </w:rPr>
        <w:t>その</w:t>
      </w:r>
      <w:r>
        <w:rPr>
          <w:kern w:val="0"/>
        </w:rPr>
        <w:t>3)</w:t>
      </w:r>
      <w:r>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172"/>
        <w:gridCol w:w="742"/>
        <w:gridCol w:w="1119"/>
        <w:gridCol w:w="2029"/>
      </w:tblGrid>
      <w:tr w:rsidR="00AF5681">
        <w:tblPrEx>
          <w:tblCellMar>
            <w:top w:w="0" w:type="dxa"/>
            <w:bottom w:w="0" w:type="dxa"/>
          </w:tblCellMar>
        </w:tblPrEx>
        <w:trPr>
          <w:cantSplit/>
          <w:trHeight w:hRule="exact" w:val="360"/>
        </w:trPr>
        <w:tc>
          <w:tcPr>
            <w:tcW w:w="4620" w:type="dxa"/>
            <w:gridSpan w:val="2"/>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spacing w:val="315"/>
                <w:kern w:val="0"/>
              </w:rPr>
              <w:t>点検項</w:t>
            </w:r>
            <w:r>
              <w:rPr>
                <w:rFonts w:hint="eastAsia"/>
                <w:kern w:val="0"/>
              </w:rPr>
              <w:t>目</w:t>
            </w:r>
          </w:p>
        </w:tc>
        <w:tc>
          <w:tcPr>
            <w:tcW w:w="1861" w:type="dxa"/>
            <w:gridSpan w:val="2"/>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点検結果</w:t>
            </w:r>
          </w:p>
        </w:tc>
        <w:tc>
          <w:tcPr>
            <w:tcW w:w="2029" w:type="dxa"/>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 xml:space="preserve">　</w:t>
            </w:r>
            <w:r>
              <w:rPr>
                <w:rFonts w:hint="eastAsia"/>
                <w:spacing w:val="68"/>
                <w:kern w:val="0"/>
              </w:rPr>
              <w:t>状況及</w:t>
            </w:r>
            <w:r>
              <w:rPr>
                <w:rFonts w:hint="eastAsia"/>
                <w:spacing w:val="105"/>
                <w:kern w:val="0"/>
              </w:rPr>
              <w:t>び</w:t>
            </w:r>
            <w:r>
              <w:rPr>
                <w:rFonts w:hint="eastAsia"/>
                <w:spacing w:val="68"/>
                <w:kern w:val="0"/>
              </w:rPr>
              <w:t>措置内</w:t>
            </w:r>
            <w:r>
              <w:rPr>
                <w:rFonts w:hint="eastAsia"/>
                <w:kern w:val="0"/>
              </w:rPr>
              <w:t>容</w:t>
            </w:r>
          </w:p>
        </w:tc>
      </w:tr>
      <w:tr w:rsidR="00AF5681">
        <w:tblPrEx>
          <w:tblCellMar>
            <w:top w:w="0" w:type="dxa"/>
            <w:bottom w:w="0" w:type="dxa"/>
          </w:tblCellMar>
        </w:tblPrEx>
        <w:trPr>
          <w:cantSplit/>
          <w:trHeight w:hRule="exact" w:val="360"/>
        </w:trPr>
        <w:tc>
          <w:tcPr>
            <w:tcW w:w="4620" w:type="dxa"/>
            <w:gridSpan w:val="2"/>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判定</w:t>
            </w:r>
          </w:p>
        </w:tc>
        <w:tc>
          <w:tcPr>
            <w:tcW w:w="1119"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不備内容</w:t>
            </w:r>
          </w:p>
        </w:tc>
        <w:tc>
          <w:tcPr>
            <w:tcW w:w="2029"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60"/>
        </w:trPr>
        <w:tc>
          <w:tcPr>
            <w:tcW w:w="448" w:type="dxa"/>
            <w:vMerge w:val="restart"/>
            <w:tcBorders>
              <w:top w:val="double" w:sz="6" w:space="0" w:color="auto"/>
            </w:tcBorders>
            <w:textDirection w:val="tbRlV"/>
            <w:vAlign w:val="center"/>
          </w:tcPr>
          <w:p w:rsidR="00AF5681" w:rsidRDefault="00AF5681" w:rsidP="00DC5515">
            <w:pPr>
              <w:pStyle w:val="a3"/>
              <w:tabs>
                <w:tab w:val="clear" w:pos="4252"/>
                <w:tab w:val="clear" w:pos="8504"/>
              </w:tabs>
              <w:overflowPunct w:val="0"/>
              <w:adjustRightInd/>
              <w:snapToGrid/>
              <w:spacing w:line="360" w:lineRule="auto"/>
              <w:jc w:val="center"/>
              <w:textAlignment w:val="auto"/>
              <w:rPr>
                <w:kern w:val="0"/>
              </w:rPr>
            </w:pPr>
            <w:r>
              <w:rPr>
                <w:rFonts w:hint="eastAsia"/>
                <w:kern w:val="0"/>
              </w:rPr>
              <w:t>火の使用の制限等</w:t>
            </w:r>
          </w:p>
        </w:tc>
        <w:tc>
          <w:tcPr>
            <w:tcW w:w="4172" w:type="dxa"/>
            <w:vMerge w:val="restart"/>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喫煙等</w:t>
            </w:r>
          </w:p>
        </w:tc>
        <w:tc>
          <w:tcPr>
            <w:tcW w:w="742" w:type="dxa"/>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119" w:type="dxa"/>
            <w:vMerge w:val="restart"/>
            <w:tcBorders>
              <w:top w:val="double" w:sz="6" w:space="0" w:color="auto"/>
              <w:bottom w:val="nil"/>
            </w:tcBorders>
            <w:vAlign w:val="center"/>
          </w:tcPr>
          <w:p w:rsidR="00AF5681" w:rsidRDefault="00AF5681">
            <w:pPr>
              <w:pStyle w:val="a3"/>
              <w:overflowPunct w:val="0"/>
              <w:rPr>
                <w:kern w:val="0"/>
              </w:rPr>
            </w:pPr>
            <w:r>
              <w:rPr>
                <w:rFonts w:hint="eastAsia"/>
                <w:kern w:val="0"/>
              </w:rPr>
              <w:t xml:space="preserve">　</w:t>
            </w:r>
          </w:p>
        </w:tc>
        <w:tc>
          <w:tcPr>
            <w:tcW w:w="2029" w:type="dxa"/>
            <w:vMerge w:val="restart"/>
            <w:tcBorders>
              <w:top w:val="double" w:sz="6" w:space="0" w:color="auto"/>
              <w:bottom w:val="nil"/>
            </w:tcBorders>
            <w:vAlign w:val="center"/>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3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11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restart"/>
            <w:vAlign w:val="center"/>
          </w:tcPr>
          <w:p w:rsidR="00AF5681" w:rsidRDefault="00F27E58">
            <w:pPr>
              <w:pStyle w:val="a3"/>
              <w:tabs>
                <w:tab w:val="clear" w:pos="4252"/>
                <w:tab w:val="clear" w:pos="8504"/>
              </w:tabs>
              <w:overflowPunct w:val="0"/>
              <w:adjustRightInd/>
              <w:snapToGrid/>
              <w:spacing w:line="240" w:lineRule="auto"/>
              <w:jc w:val="distribute"/>
              <w:textAlignment w:val="auto"/>
              <w:rPr>
                <w:kern w:val="0"/>
              </w:rPr>
            </w:pPr>
            <w:r w:rsidRPr="00F27E58">
              <w:rPr>
                <w:rFonts w:hint="eastAsia"/>
                <w:kern w:val="0"/>
              </w:rPr>
              <w:t>玩具</w:t>
            </w:r>
            <w:r w:rsidR="00AF5681">
              <w:rPr>
                <w:rFonts w:hint="eastAsia"/>
                <w:kern w:val="0"/>
              </w:rPr>
              <w:t>用煙火</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119" w:type="dxa"/>
            <w:vMerge w:val="restart"/>
            <w:tcBorders>
              <w:bottom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29" w:type="dxa"/>
            <w:vMerge w:val="restart"/>
            <w:tcBorders>
              <w:bottom w:val="nil"/>
            </w:tcBorders>
            <w:vAlign w:val="center"/>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3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11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60"/>
        </w:trPr>
        <w:tc>
          <w:tcPr>
            <w:tcW w:w="448" w:type="dxa"/>
            <w:vMerge/>
            <w:tcBorders>
              <w:top w:val="nil"/>
            </w:tcBorders>
            <w:textDirection w:val="tbRlV"/>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化学実験室等</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119" w:type="dxa"/>
            <w:vMerge w:val="restart"/>
            <w:tcBorders>
              <w:bottom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029" w:type="dxa"/>
            <w:vMerge w:val="restart"/>
            <w:tcBorders>
              <w:bottom w:val="nil"/>
            </w:tcBorders>
            <w:vAlign w:val="center"/>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3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11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3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作業中の防火管理</w:t>
            </w: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□適</w:t>
            </w:r>
          </w:p>
        </w:tc>
        <w:tc>
          <w:tcPr>
            <w:tcW w:w="1119" w:type="dxa"/>
            <w:vMerge w:val="restart"/>
            <w:tcBorders>
              <w:bottom w:val="nil"/>
            </w:tcBorders>
            <w:vAlign w:val="center"/>
          </w:tcPr>
          <w:p w:rsidR="00AF5681" w:rsidRDefault="00AF5681">
            <w:pPr>
              <w:pStyle w:val="a3"/>
              <w:overflowPunct w:val="0"/>
              <w:rPr>
                <w:kern w:val="0"/>
              </w:rPr>
            </w:pPr>
            <w:r>
              <w:rPr>
                <w:rFonts w:hint="eastAsia"/>
                <w:kern w:val="0"/>
              </w:rPr>
              <w:t xml:space="preserve">　</w:t>
            </w:r>
          </w:p>
        </w:tc>
        <w:tc>
          <w:tcPr>
            <w:tcW w:w="2029" w:type="dxa"/>
            <w:vMerge w:val="restart"/>
            <w:tcBorders>
              <w:bottom w:val="nil"/>
            </w:tcBorders>
            <w:vAlign w:val="center"/>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3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□否</w:t>
            </w:r>
          </w:p>
        </w:tc>
        <w:tc>
          <w:tcPr>
            <w:tcW w:w="111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9" w:type="dxa"/>
            <w:vMerge/>
            <w:tcBorders>
              <w:top w:val="nil"/>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bl>
    <w:p w:rsidR="00AF5681" w:rsidRDefault="00AF5681">
      <w:pPr>
        <w:pStyle w:val="a3"/>
        <w:tabs>
          <w:tab w:val="clear" w:pos="4252"/>
          <w:tab w:val="clear" w:pos="8504"/>
        </w:tabs>
        <w:overflowPunct w:val="0"/>
        <w:adjustRightInd/>
        <w:snapToGrid/>
        <w:spacing w:before="200" w:after="100"/>
        <w:jc w:val="right"/>
        <w:textAlignment w:val="auto"/>
        <w:rPr>
          <w:kern w:val="0"/>
        </w:rPr>
      </w:pPr>
      <w:r>
        <w:rPr>
          <w:kern w:val="0"/>
        </w:rPr>
        <w:t>(</w:t>
      </w:r>
      <w:r>
        <w:rPr>
          <w:rFonts w:hint="eastAsia"/>
          <w:kern w:val="0"/>
        </w:rPr>
        <w:t>その</w:t>
      </w:r>
      <w:r>
        <w:rPr>
          <w:kern w:val="0"/>
        </w:rPr>
        <w:t>4)</w:t>
      </w:r>
      <w:r>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172"/>
        <w:gridCol w:w="742"/>
        <w:gridCol w:w="1119"/>
        <w:gridCol w:w="2024"/>
      </w:tblGrid>
      <w:tr w:rsidR="00AF5681">
        <w:tblPrEx>
          <w:tblCellMar>
            <w:top w:w="0" w:type="dxa"/>
            <w:bottom w:w="0" w:type="dxa"/>
          </w:tblCellMar>
        </w:tblPrEx>
        <w:trPr>
          <w:cantSplit/>
          <w:trHeight w:hRule="exact" w:val="360"/>
        </w:trPr>
        <w:tc>
          <w:tcPr>
            <w:tcW w:w="4620" w:type="dxa"/>
            <w:gridSpan w:val="2"/>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点検項目</w:t>
            </w:r>
          </w:p>
        </w:tc>
        <w:tc>
          <w:tcPr>
            <w:tcW w:w="1861" w:type="dxa"/>
            <w:gridSpan w:val="2"/>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点検結果</w:t>
            </w:r>
          </w:p>
        </w:tc>
        <w:tc>
          <w:tcPr>
            <w:tcW w:w="2024" w:type="dxa"/>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 xml:space="preserve">　</w:t>
            </w:r>
            <w:r>
              <w:rPr>
                <w:rFonts w:hint="eastAsia"/>
                <w:spacing w:val="68"/>
                <w:kern w:val="0"/>
              </w:rPr>
              <w:t>状況及</w:t>
            </w:r>
            <w:r>
              <w:rPr>
                <w:rFonts w:hint="eastAsia"/>
                <w:spacing w:val="105"/>
                <w:kern w:val="0"/>
              </w:rPr>
              <w:t>び</w:t>
            </w:r>
            <w:r>
              <w:rPr>
                <w:rFonts w:hint="eastAsia"/>
                <w:spacing w:val="68"/>
                <w:kern w:val="0"/>
              </w:rPr>
              <w:t>措置内</w:t>
            </w:r>
            <w:r>
              <w:rPr>
                <w:rFonts w:hint="eastAsia"/>
                <w:kern w:val="0"/>
              </w:rPr>
              <w:t>容</w:t>
            </w:r>
          </w:p>
        </w:tc>
      </w:tr>
      <w:tr w:rsidR="00AF5681">
        <w:tblPrEx>
          <w:tblCellMar>
            <w:top w:w="0" w:type="dxa"/>
            <w:bottom w:w="0" w:type="dxa"/>
          </w:tblCellMar>
        </w:tblPrEx>
        <w:trPr>
          <w:cantSplit/>
          <w:trHeight w:hRule="exact" w:val="360"/>
        </w:trPr>
        <w:tc>
          <w:tcPr>
            <w:tcW w:w="4620" w:type="dxa"/>
            <w:gridSpan w:val="2"/>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判定</w:t>
            </w:r>
          </w:p>
        </w:tc>
        <w:tc>
          <w:tcPr>
            <w:tcW w:w="1119"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不備内容</w:t>
            </w:r>
          </w:p>
        </w:tc>
        <w:tc>
          <w:tcPr>
            <w:tcW w:w="2024"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560"/>
        </w:trPr>
        <w:tc>
          <w:tcPr>
            <w:tcW w:w="448" w:type="dxa"/>
            <w:vMerge w:val="restart"/>
            <w:tcBorders>
              <w:top w:val="double" w:sz="6" w:space="0" w:color="auto"/>
            </w:tcBorders>
            <w:textDirection w:val="tbRlV"/>
            <w:vAlign w:val="center"/>
          </w:tcPr>
          <w:p w:rsidR="00AF5681" w:rsidRDefault="00AF5681" w:rsidP="00DE0B77">
            <w:pPr>
              <w:pStyle w:val="a3"/>
              <w:tabs>
                <w:tab w:val="clear" w:pos="4252"/>
                <w:tab w:val="clear" w:pos="8504"/>
              </w:tabs>
              <w:overflowPunct w:val="0"/>
              <w:adjustRightInd/>
              <w:snapToGrid/>
              <w:spacing w:line="360" w:lineRule="auto"/>
              <w:jc w:val="center"/>
              <w:textAlignment w:val="auto"/>
              <w:rPr>
                <w:kern w:val="0"/>
              </w:rPr>
            </w:pPr>
            <w:r>
              <w:rPr>
                <w:rFonts w:hint="eastAsia"/>
                <w:spacing w:val="52"/>
                <w:kern w:val="0"/>
              </w:rPr>
              <w:t>少量危険物</w:t>
            </w:r>
            <w:r>
              <w:rPr>
                <w:rFonts w:hint="eastAsia"/>
                <w:kern w:val="0"/>
              </w:rPr>
              <w:t>等</w:t>
            </w:r>
          </w:p>
        </w:tc>
        <w:tc>
          <w:tcPr>
            <w:tcW w:w="4172" w:type="dxa"/>
            <w:vMerge w:val="restart"/>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指定数量未満の危険物の貯蔵及び取扱い</w:t>
            </w:r>
          </w:p>
        </w:tc>
        <w:tc>
          <w:tcPr>
            <w:tcW w:w="742" w:type="dxa"/>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□適</w:t>
            </w:r>
          </w:p>
        </w:tc>
        <w:tc>
          <w:tcPr>
            <w:tcW w:w="1119" w:type="dxa"/>
            <w:vMerge w:val="restart"/>
            <w:tcBorders>
              <w:top w:val="double" w:sz="6" w:space="0" w:color="auto"/>
              <w:bottom w:val="nil"/>
            </w:tcBorders>
          </w:tcPr>
          <w:p w:rsidR="00AF5681" w:rsidRDefault="00AF5681">
            <w:pPr>
              <w:pStyle w:val="a3"/>
              <w:overflowPunct w:val="0"/>
              <w:rPr>
                <w:kern w:val="0"/>
              </w:rPr>
            </w:pPr>
            <w:r>
              <w:rPr>
                <w:rFonts w:hint="eastAsia"/>
                <w:kern w:val="0"/>
              </w:rPr>
              <w:t xml:space="preserve">　</w:t>
            </w:r>
          </w:p>
        </w:tc>
        <w:tc>
          <w:tcPr>
            <w:tcW w:w="2024" w:type="dxa"/>
            <w:vMerge w:val="restart"/>
            <w:tcBorders>
              <w:top w:val="double" w:sz="6" w:space="0" w:color="auto"/>
              <w:bottom w:val="nil"/>
            </w:tcBorders>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5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□否</w:t>
            </w:r>
          </w:p>
        </w:tc>
        <w:tc>
          <w:tcPr>
            <w:tcW w:w="1119"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4"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5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指定可燃物等の貯蔵及び取扱い</w:t>
            </w:r>
          </w:p>
        </w:tc>
        <w:tc>
          <w:tcPr>
            <w:tcW w:w="742" w:type="dxa"/>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□適</w:t>
            </w:r>
          </w:p>
        </w:tc>
        <w:tc>
          <w:tcPr>
            <w:tcW w:w="1119" w:type="dxa"/>
            <w:vMerge w:val="restart"/>
            <w:tcBorders>
              <w:bottom w:val="nil"/>
            </w:tcBorders>
          </w:tcPr>
          <w:p w:rsidR="00AF5681" w:rsidRDefault="00AF5681">
            <w:pPr>
              <w:pStyle w:val="a3"/>
              <w:overflowPunct w:val="0"/>
              <w:rPr>
                <w:kern w:val="0"/>
              </w:rPr>
            </w:pPr>
            <w:r>
              <w:rPr>
                <w:rFonts w:hint="eastAsia"/>
                <w:kern w:val="0"/>
              </w:rPr>
              <w:t xml:space="preserve">　</w:t>
            </w:r>
          </w:p>
        </w:tc>
        <w:tc>
          <w:tcPr>
            <w:tcW w:w="2024" w:type="dxa"/>
            <w:vMerge w:val="restart"/>
            <w:tcBorders>
              <w:bottom w:val="nil"/>
            </w:tcBorders>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5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417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□否</w:t>
            </w:r>
          </w:p>
        </w:tc>
        <w:tc>
          <w:tcPr>
            <w:tcW w:w="1119"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4"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bl>
    <w:p w:rsidR="00AF5681" w:rsidRDefault="00AF5681">
      <w:pPr>
        <w:pStyle w:val="a3"/>
        <w:tabs>
          <w:tab w:val="clear" w:pos="4252"/>
          <w:tab w:val="clear" w:pos="8504"/>
        </w:tabs>
        <w:overflowPunct w:val="0"/>
        <w:adjustRightInd/>
        <w:snapToGrid/>
        <w:spacing w:before="200" w:after="100"/>
        <w:jc w:val="right"/>
        <w:textAlignment w:val="auto"/>
        <w:rPr>
          <w:kern w:val="0"/>
        </w:rPr>
      </w:pPr>
      <w:r>
        <w:rPr>
          <w:kern w:val="0"/>
        </w:rPr>
        <w:t>(</w:t>
      </w:r>
      <w:r>
        <w:rPr>
          <w:rFonts w:hint="eastAsia"/>
          <w:kern w:val="0"/>
        </w:rPr>
        <w:t>その</w:t>
      </w:r>
      <w:r>
        <w:rPr>
          <w:kern w:val="0"/>
        </w:rPr>
        <w:t>5)</w:t>
      </w:r>
      <w:r>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282"/>
        <w:gridCol w:w="1890"/>
        <w:gridCol w:w="742"/>
        <w:gridCol w:w="1119"/>
        <w:gridCol w:w="2024"/>
      </w:tblGrid>
      <w:tr w:rsidR="00AF5681">
        <w:tblPrEx>
          <w:tblCellMar>
            <w:top w:w="0" w:type="dxa"/>
            <w:bottom w:w="0" w:type="dxa"/>
          </w:tblCellMar>
        </w:tblPrEx>
        <w:trPr>
          <w:cantSplit/>
          <w:trHeight w:hRule="exact" w:val="360"/>
        </w:trPr>
        <w:tc>
          <w:tcPr>
            <w:tcW w:w="2730" w:type="dxa"/>
            <w:gridSpan w:val="2"/>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点検項目</w:t>
            </w:r>
          </w:p>
        </w:tc>
        <w:tc>
          <w:tcPr>
            <w:tcW w:w="1890" w:type="dxa"/>
            <w:vMerge w:val="restart"/>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r>
              <w:rPr>
                <w:rFonts w:hint="eastAsia"/>
                <w:spacing w:val="64"/>
                <w:kern w:val="0"/>
              </w:rPr>
              <w:t>適用され</w:t>
            </w:r>
            <w:r>
              <w:rPr>
                <w:rFonts w:hint="eastAsia"/>
                <w:kern w:val="0"/>
              </w:rPr>
              <w:t>る少量危険物等</w:t>
            </w:r>
          </w:p>
        </w:tc>
        <w:tc>
          <w:tcPr>
            <w:tcW w:w="1861" w:type="dxa"/>
            <w:gridSpan w:val="2"/>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点検結果</w:t>
            </w:r>
          </w:p>
        </w:tc>
        <w:tc>
          <w:tcPr>
            <w:tcW w:w="2024" w:type="dxa"/>
            <w:vMerge w:val="restart"/>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 xml:space="preserve">　</w:t>
            </w:r>
            <w:r>
              <w:rPr>
                <w:rFonts w:hint="eastAsia"/>
                <w:spacing w:val="68"/>
                <w:kern w:val="0"/>
              </w:rPr>
              <w:t>状況及</w:t>
            </w:r>
            <w:r>
              <w:rPr>
                <w:rFonts w:hint="eastAsia"/>
                <w:spacing w:val="105"/>
                <w:kern w:val="0"/>
              </w:rPr>
              <w:t>び</w:t>
            </w:r>
            <w:r>
              <w:rPr>
                <w:rFonts w:hint="eastAsia"/>
                <w:spacing w:val="68"/>
                <w:kern w:val="0"/>
              </w:rPr>
              <w:t>措置内</w:t>
            </w:r>
            <w:r>
              <w:rPr>
                <w:rFonts w:hint="eastAsia"/>
                <w:kern w:val="0"/>
              </w:rPr>
              <w:t>容</w:t>
            </w:r>
          </w:p>
        </w:tc>
      </w:tr>
      <w:tr w:rsidR="00AF5681">
        <w:tblPrEx>
          <w:tblCellMar>
            <w:top w:w="0" w:type="dxa"/>
            <w:bottom w:w="0" w:type="dxa"/>
          </w:tblCellMar>
        </w:tblPrEx>
        <w:trPr>
          <w:cantSplit/>
          <w:trHeight w:hRule="exact" w:val="360"/>
        </w:trPr>
        <w:tc>
          <w:tcPr>
            <w:tcW w:w="2730" w:type="dxa"/>
            <w:gridSpan w:val="2"/>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1890"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判定</w:t>
            </w:r>
          </w:p>
        </w:tc>
        <w:tc>
          <w:tcPr>
            <w:tcW w:w="1119" w:type="dxa"/>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r>
              <w:rPr>
                <w:rFonts w:hint="eastAsia"/>
                <w:kern w:val="0"/>
              </w:rPr>
              <w:t>不備内容</w:t>
            </w:r>
          </w:p>
        </w:tc>
        <w:tc>
          <w:tcPr>
            <w:tcW w:w="2024" w:type="dxa"/>
            <w:vMerge/>
            <w:tcBorders>
              <w:bottom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p>
        </w:tc>
      </w:tr>
      <w:tr w:rsidR="00AF5681">
        <w:tblPrEx>
          <w:tblCellMar>
            <w:top w:w="0" w:type="dxa"/>
            <w:bottom w:w="0" w:type="dxa"/>
          </w:tblCellMar>
        </w:tblPrEx>
        <w:trPr>
          <w:cantSplit/>
          <w:trHeight w:hRule="exact" w:val="760"/>
        </w:trPr>
        <w:tc>
          <w:tcPr>
            <w:tcW w:w="448" w:type="dxa"/>
            <w:vMerge w:val="restart"/>
            <w:tcBorders>
              <w:top w:val="double" w:sz="6" w:space="0" w:color="auto"/>
            </w:tcBorders>
            <w:textDirection w:val="tbRlV"/>
            <w:vAlign w:val="center"/>
          </w:tcPr>
          <w:p w:rsidR="00AF5681" w:rsidRDefault="00AF5681" w:rsidP="00DE0B77">
            <w:pPr>
              <w:pStyle w:val="a3"/>
              <w:tabs>
                <w:tab w:val="clear" w:pos="4252"/>
                <w:tab w:val="clear" w:pos="8504"/>
              </w:tabs>
              <w:overflowPunct w:val="0"/>
              <w:adjustRightInd/>
              <w:snapToGrid/>
              <w:spacing w:line="360" w:lineRule="auto"/>
              <w:jc w:val="distribute"/>
              <w:textAlignment w:val="auto"/>
              <w:rPr>
                <w:kern w:val="0"/>
              </w:rPr>
            </w:pPr>
            <w:r>
              <w:rPr>
                <w:rFonts w:hint="eastAsia"/>
                <w:kern w:val="0"/>
              </w:rPr>
              <w:t>少量危険物等</w:t>
            </w:r>
          </w:p>
        </w:tc>
        <w:tc>
          <w:tcPr>
            <w:tcW w:w="2282" w:type="dxa"/>
            <w:vMerge w:val="restart"/>
            <w:tcBorders>
              <w:top w:val="double" w:sz="6" w:space="0" w:color="auto"/>
            </w:tcBorders>
            <w:vAlign w:val="center"/>
          </w:tcPr>
          <w:p w:rsidR="00AF5681" w:rsidRDefault="00AF5681" w:rsidP="00B377D9">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条例第</w:t>
            </w:r>
            <w:r>
              <w:rPr>
                <w:kern w:val="0"/>
              </w:rPr>
              <w:t>34</w:t>
            </w:r>
            <w:r>
              <w:rPr>
                <w:rFonts w:hint="eastAsia"/>
                <w:kern w:val="0"/>
              </w:rPr>
              <w:t>条の</w:t>
            </w:r>
            <w:r w:rsidR="00B377D9">
              <w:rPr>
                <w:kern w:val="0"/>
              </w:rPr>
              <w:t>3</w:t>
            </w:r>
            <w:r>
              <w:rPr>
                <w:rFonts w:hint="eastAsia"/>
                <w:kern w:val="0"/>
              </w:rPr>
              <w:t>の適用</w:t>
            </w:r>
          </w:p>
        </w:tc>
        <w:tc>
          <w:tcPr>
            <w:tcW w:w="1890" w:type="dxa"/>
            <w:vMerge w:val="restart"/>
            <w:tcBorders>
              <w:top w:val="double" w:sz="6" w:space="0" w:color="auto"/>
            </w:tcBorders>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742" w:type="dxa"/>
            <w:tcBorders>
              <w:top w:val="double" w:sz="6" w:space="0" w:color="auto"/>
            </w:tcBorders>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□適</w:t>
            </w:r>
          </w:p>
        </w:tc>
        <w:tc>
          <w:tcPr>
            <w:tcW w:w="1119" w:type="dxa"/>
            <w:vMerge w:val="restart"/>
            <w:tcBorders>
              <w:top w:val="double" w:sz="6" w:space="0" w:color="auto"/>
              <w:bottom w:val="nil"/>
            </w:tcBorders>
          </w:tcPr>
          <w:p w:rsidR="00AF5681" w:rsidRDefault="00AF5681">
            <w:pPr>
              <w:pStyle w:val="a3"/>
              <w:overflowPunct w:val="0"/>
              <w:rPr>
                <w:kern w:val="0"/>
              </w:rPr>
            </w:pPr>
            <w:r>
              <w:rPr>
                <w:rFonts w:hint="eastAsia"/>
                <w:kern w:val="0"/>
              </w:rPr>
              <w:t xml:space="preserve">　</w:t>
            </w:r>
          </w:p>
        </w:tc>
        <w:tc>
          <w:tcPr>
            <w:tcW w:w="2024" w:type="dxa"/>
            <w:vMerge w:val="restart"/>
            <w:tcBorders>
              <w:top w:val="double" w:sz="6" w:space="0" w:color="auto"/>
              <w:bottom w:val="nil"/>
            </w:tcBorders>
          </w:tcPr>
          <w:p w:rsidR="00AF5681" w:rsidRDefault="00AF5681">
            <w:pPr>
              <w:pStyle w:val="a3"/>
              <w:overflowPunct w:val="0"/>
              <w:rPr>
                <w:kern w:val="0"/>
              </w:rPr>
            </w:pPr>
            <w:r>
              <w:rPr>
                <w:rFonts w:hint="eastAsia"/>
                <w:kern w:val="0"/>
              </w:rPr>
              <w:t xml:space="preserve">　</w:t>
            </w:r>
          </w:p>
        </w:tc>
      </w:tr>
      <w:tr w:rsidR="00AF5681">
        <w:tblPrEx>
          <w:tblCellMar>
            <w:top w:w="0" w:type="dxa"/>
            <w:bottom w:w="0" w:type="dxa"/>
          </w:tblCellMar>
        </w:tblPrEx>
        <w:trPr>
          <w:cantSplit/>
          <w:trHeight w:hRule="exact" w:val="760"/>
        </w:trPr>
        <w:tc>
          <w:tcPr>
            <w:tcW w:w="448" w:type="dxa"/>
            <w:vMerge/>
            <w:vAlign w:val="center"/>
          </w:tcPr>
          <w:p w:rsidR="00AF5681" w:rsidRDefault="00AF5681">
            <w:pPr>
              <w:pStyle w:val="a3"/>
              <w:tabs>
                <w:tab w:val="clear" w:pos="4252"/>
                <w:tab w:val="clear" w:pos="8504"/>
              </w:tabs>
              <w:overflowPunct w:val="0"/>
              <w:adjustRightInd/>
              <w:snapToGrid/>
              <w:spacing w:line="240" w:lineRule="auto"/>
              <w:jc w:val="center"/>
              <w:textAlignment w:val="auto"/>
              <w:rPr>
                <w:kern w:val="0"/>
              </w:rPr>
            </w:pPr>
          </w:p>
        </w:tc>
        <w:tc>
          <w:tcPr>
            <w:tcW w:w="2282"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1890" w:type="dxa"/>
            <w:vMerge/>
            <w:vAlign w:val="center"/>
          </w:tcPr>
          <w:p w:rsidR="00AF5681" w:rsidRDefault="00AF5681">
            <w:pPr>
              <w:pStyle w:val="a3"/>
              <w:tabs>
                <w:tab w:val="clear" w:pos="4252"/>
                <w:tab w:val="clear" w:pos="8504"/>
              </w:tabs>
              <w:overflowPunct w:val="0"/>
              <w:adjustRightInd/>
              <w:snapToGrid/>
              <w:spacing w:line="240" w:lineRule="auto"/>
              <w:jc w:val="distribute"/>
              <w:textAlignment w:val="auto"/>
              <w:rPr>
                <w:kern w:val="0"/>
              </w:rPr>
            </w:pPr>
          </w:p>
        </w:tc>
        <w:tc>
          <w:tcPr>
            <w:tcW w:w="742" w:type="dxa"/>
            <w:vAlign w:val="center"/>
          </w:tcPr>
          <w:p w:rsidR="00AF5681" w:rsidRDefault="00AF5681">
            <w:pPr>
              <w:pStyle w:val="a3"/>
              <w:tabs>
                <w:tab w:val="clear" w:pos="4252"/>
                <w:tab w:val="clear" w:pos="8504"/>
              </w:tabs>
              <w:overflowPunct w:val="0"/>
              <w:adjustRightInd/>
              <w:snapToGrid/>
              <w:spacing w:line="240" w:lineRule="auto"/>
              <w:textAlignment w:val="auto"/>
              <w:rPr>
                <w:kern w:val="0"/>
              </w:rPr>
            </w:pPr>
            <w:r>
              <w:rPr>
                <w:rFonts w:hint="eastAsia"/>
                <w:kern w:val="0"/>
              </w:rPr>
              <w:t>□否</w:t>
            </w:r>
          </w:p>
        </w:tc>
        <w:tc>
          <w:tcPr>
            <w:tcW w:w="1119"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c>
          <w:tcPr>
            <w:tcW w:w="2024" w:type="dxa"/>
            <w:vMerge/>
            <w:tcBorders>
              <w:top w:val="nil"/>
            </w:tcBorders>
          </w:tcPr>
          <w:p w:rsidR="00AF5681" w:rsidRDefault="00AF5681">
            <w:pPr>
              <w:pStyle w:val="a3"/>
              <w:tabs>
                <w:tab w:val="clear" w:pos="4252"/>
                <w:tab w:val="clear" w:pos="8504"/>
              </w:tabs>
              <w:overflowPunct w:val="0"/>
              <w:adjustRightInd/>
              <w:snapToGrid/>
              <w:spacing w:line="240" w:lineRule="auto"/>
              <w:textAlignment w:val="auto"/>
              <w:rPr>
                <w:kern w:val="0"/>
              </w:rPr>
            </w:pPr>
          </w:p>
        </w:tc>
      </w:tr>
    </w:tbl>
    <w:p w:rsidR="00AF5681" w:rsidRDefault="00AF5681">
      <w:pPr>
        <w:pStyle w:val="a3"/>
        <w:tabs>
          <w:tab w:val="clear" w:pos="4252"/>
          <w:tab w:val="clear" w:pos="8504"/>
        </w:tabs>
        <w:overflowPunct w:val="0"/>
        <w:adjustRightInd/>
        <w:snapToGrid/>
        <w:spacing w:before="100" w:line="300" w:lineRule="exact"/>
        <w:textAlignment w:val="auto"/>
        <w:rPr>
          <w:kern w:val="0"/>
        </w:rPr>
      </w:pPr>
      <w:r>
        <w:rPr>
          <w:rFonts w:hint="eastAsia"/>
          <w:kern w:val="0"/>
        </w:rPr>
        <w:t xml:space="preserve">　備考</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1</w:t>
      </w:r>
      <w:r>
        <w:rPr>
          <w:rFonts w:hint="eastAsia"/>
          <w:kern w:val="0"/>
        </w:rPr>
        <w:t xml:space="preserve">　この用紙の大きさは、日本</w:t>
      </w:r>
      <w:r w:rsidR="001E71C3">
        <w:rPr>
          <w:rFonts w:hint="eastAsia"/>
          <w:kern w:val="0"/>
        </w:rPr>
        <w:t>産業</w:t>
      </w:r>
      <w:r>
        <w:rPr>
          <w:rFonts w:hint="eastAsia"/>
          <w:kern w:val="0"/>
        </w:rPr>
        <w:t>規格</w:t>
      </w:r>
      <w:r>
        <w:rPr>
          <w:kern w:val="0"/>
        </w:rPr>
        <w:t>A4</w:t>
      </w:r>
      <w:r>
        <w:rPr>
          <w:rFonts w:hint="eastAsia"/>
          <w:kern w:val="0"/>
        </w:rPr>
        <w:t>とする。</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2</w:t>
      </w:r>
      <w:r>
        <w:rPr>
          <w:rFonts w:hint="eastAsia"/>
          <w:kern w:val="0"/>
        </w:rPr>
        <w:t xml:space="preserve">　判定の欄は、適正な場合は「適」の□にレ点を記入し、不備のある場合は「否」の□にレ点を記入するとともに、不備内容の欄にその内容を記入すること。</w:t>
      </w:r>
    </w:p>
    <w:p w:rsidR="00AF5681" w:rsidRDefault="00AF5681">
      <w:pPr>
        <w:pStyle w:val="a3"/>
        <w:tabs>
          <w:tab w:val="clear" w:pos="4252"/>
          <w:tab w:val="clear" w:pos="8504"/>
        </w:tabs>
        <w:overflowPunct w:val="0"/>
        <w:adjustRightInd/>
        <w:snapToGrid/>
        <w:spacing w:line="300" w:lineRule="exact"/>
        <w:ind w:left="525" w:hanging="525"/>
        <w:textAlignment w:val="auto"/>
        <w:rPr>
          <w:kern w:val="0"/>
        </w:rPr>
      </w:pPr>
      <w:r>
        <w:rPr>
          <w:rFonts w:hint="eastAsia"/>
          <w:kern w:val="0"/>
        </w:rPr>
        <w:t xml:space="preserve">　　</w:t>
      </w:r>
      <w:r>
        <w:rPr>
          <w:kern w:val="0"/>
        </w:rPr>
        <w:t>3</w:t>
      </w:r>
      <w:r>
        <w:rPr>
          <w:rFonts w:hint="eastAsia"/>
          <w:kern w:val="0"/>
        </w:rPr>
        <w:t xml:space="preserve">　状況及び措置内容の欄には、点検時の点検項目の状況及び点検の際措置した内容を記入すること。</w:t>
      </w:r>
    </w:p>
    <w:p w:rsidR="00AF5681" w:rsidRDefault="00AF5681">
      <w:pPr>
        <w:pStyle w:val="a3"/>
        <w:tabs>
          <w:tab w:val="clear" w:pos="4252"/>
          <w:tab w:val="clear" w:pos="8504"/>
        </w:tabs>
        <w:overflowPunct w:val="0"/>
        <w:adjustRightInd/>
        <w:snapToGrid/>
        <w:spacing w:line="300" w:lineRule="exact"/>
        <w:ind w:left="525" w:hanging="525"/>
        <w:textAlignment w:val="auto"/>
      </w:pPr>
      <w:r>
        <w:rPr>
          <w:rFonts w:hint="eastAsia"/>
          <w:kern w:val="0"/>
        </w:rPr>
        <w:t xml:space="preserve">　　</w:t>
      </w:r>
      <w:r>
        <w:rPr>
          <w:kern w:val="0"/>
        </w:rPr>
        <w:t>4</w:t>
      </w:r>
      <w:r>
        <w:rPr>
          <w:rFonts w:hint="eastAsia"/>
          <w:kern w:val="0"/>
        </w:rPr>
        <w:t xml:space="preserve">　該当のない点検項目については、状況及び措置内容の欄に「該当なし」と記入すること。</w:t>
      </w:r>
    </w:p>
    <w:sectPr w:rsidR="00AF5681" w:rsidSect="00DE0B77">
      <w:type w:val="nextColumn"/>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02" w:rsidRDefault="004B0602" w:rsidP="005C7C55">
      <w:r>
        <w:separator/>
      </w:r>
    </w:p>
  </w:endnote>
  <w:endnote w:type="continuationSeparator" w:id="0">
    <w:p w:rsidR="004B0602" w:rsidRDefault="004B0602"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02" w:rsidRDefault="004B0602" w:rsidP="005C7C55">
      <w:r>
        <w:separator/>
      </w:r>
    </w:p>
  </w:footnote>
  <w:footnote w:type="continuationSeparator" w:id="0">
    <w:p w:rsidR="004B0602" w:rsidRDefault="004B0602"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518A"/>
    <w:multiLevelType w:val="multilevel"/>
    <w:tmpl w:val="1F88041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8F35935"/>
    <w:multiLevelType w:val="multilevel"/>
    <w:tmpl w:val="1F880418"/>
    <w:lvl w:ilvl="0">
      <w:start w:val="1"/>
      <w:numFmt w:val="bullet"/>
      <w:lvlText w:val=""/>
      <w:lvlJc w:val="left"/>
      <w:pPr>
        <w:tabs>
          <w:tab w:val="num" w:pos="840"/>
        </w:tabs>
        <w:ind w:left="840" w:hanging="42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81"/>
    <w:rsid w:val="00052806"/>
    <w:rsid w:val="001A3F71"/>
    <w:rsid w:val="001B0009"/>
    <w:rsid w:val="001E71C3"/>
    <w:rsid w:val="002A123C"/>
    <w:rsid w:val="003773B5"/>
    <w:rsid w:val="0038048A"/>
    <w:rsid w:val="003D3C9D"/>
    <w:rsid w:val="004B0602"/>
    <w:rsid w:val="00570066"/>
    <w:rsid w:val="005811AD"/>
    <w:rsid w:val="005C7C55"/>
    <w:rsid w:val="00925CCF"/>
    <w:rsid w:val="00957F33"/>
    <w:rsid w:val="009A2BA9"/>
    <w:rsid w:val="009B5111"/>
    <w:rsid w:val="00A750AB"/>
    <w:rsid w:val="00AF5681"/>
    <w:rsid w:val="00B377D9"/>
    <w:rsid w:val="00BB0B83"/>
    <w:rsid w:val="00D54DE6"/>
    <w:rsid w:val="00DC5515"/>
    <w:rsid w:val="00DE0B77"/>
    <w:rsid w:val="00E01ADA"/>
    <w:rsid w:val="00E03D2B"/>
    <w:rsid w:val="00E32285"/>
    <w:rsid w:val="00F27E58"/>
    <w:rsid w:val="00FB1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43E7BC-C7FD-4653-BA3C-117F00B9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F27E5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27E5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350E-D0B6-4976-BF99-558B3A7F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下関市</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本村　優尚</cp:lastModifiedBy>
  <cp:revision>2</cp:revision>
  <cp:lastPrinted>2022-12-07T05:11:00Z</cp:lastPrinted>
  <dcterms:created xsi:type="dcterms:W3CDTF">2025-06-16T07:18:00Z</dcterms:created>
  <dcterms:modified xsi:type="dcterms:W3CDTF">2025-06-16T07:18:00Z</dcterms:modified>
</cp:coreProperties>
</file>