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注意事項（滞在先での投票）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選挙期間中も出張等で滞在先にいるため、投票日又は期日前に投票することが出来ない場合は、滞在先で投票することができます。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手順は次のとおりですので、ご確認ください。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210" w:hanging="210" w:hangingChars="100"/>
        <w:rPr>
          <w:rFonts w:hint="default"/>
          <w:sz w:val="24"/>
        </w:rPr>
      </w:pPr>
      <w:r>
        <w:rPr>
          <w:rFonts w:hint="eastAsia"/>
          <w:sz w:val="24"/>
        </w:rPr>
        <w:t>１　「</w:t>
      </w:r>
      <w:r>
        <w:rPr>
          <w:rFonts w:hint="eastAsia"/>
          <w:sz w:val="24"/>
        </w:rPr>
        <w:t>01_</w:t>
      </w:r>
      <w:r>
        <w:rPr>
          <w:rFonts w:hint="eastAsia"/>
          <w:sz w:val="24"/>
        </w:rPr>
        <w:t>請求書兼宣誓書（滞在地用）」を印刷し、「</w:t>
      </w:r>
      <w:r>
        <w:rPr>
          <w:rFonts w:hint="eastAsia"/>
          <w:sz w:val="24"/>
        </w:rPr>
        <w:t>02_</w:t>
      </w:r>
      <w:r>
        <w:rPr>
          <w:rFonts w:hint="eastAsia"/>
          <w:sz w:val="24"/>
        </w:rPr>
        <w:t>記入例」を参考に必要事項を記入してください。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240" w:hanging="240" w:hangingChars="100"/>
        <w:rPr>
          <w:rFonts w:hint="default"/>
          <w:sz w:val="24"/>
        </w:rPr>
      </w:pPr>
      <w:r>
        <w:rPr>
          <w:rFonts w:hint="eastAsia"/>
          <w:sz w:val="24"/>
        </w:rPr>
        <w:t>２　下関市選挙管理委員長に対し、記入した「請求書兼宣誓書」を直接（使者）又は郵便等をもって投票用紙等を請求してください。</w:t>
      </w:r>
      <w:r>
        <w:rPr>
          <w:rFonts w:hint="eastAsia"/>
          <w:sz w:val="24"/>
          <w:u w:val="wave" w:color="auto"/>
        </w:rPr>
        <w:t>メール及び</w:t>
      </w:r>
      <w:r>
        <w:rPr>
          <w:rFonts w:hint="eastAsia"/>
          <w:sz w:val="24"/>
          <w:u w:val="wave" w:color="auto"/>
        </w:rPr>
        <w:t>FAX</w:t>
      </w:r>
      <w:r>
        <w:rPr>
          <w:rFonts w:hint="eastAsia"/>
          <w:sz w:val="24"/>
          <w:u w:val="wave" w:color="auto"/>
        </w:rPr>
        <w:t>では受け付けません。</w:t>
      </w:r>
    </w:p>
    <w:p>
      <w:pPr>
        <w:pStyle w:val="0"/>
        <w:ind w:left="240" w:hanging="240" w:hangingChars="100"/>
        <w:rPr>
          <w:rFonts w:hint="default"/>
          <w:sz w:val="24"/>
        </w:rPr>
      </w:pPr>
    </w:p>
    <w:p>
      <w:pPr>
        <w:pStyle w:val="0"/>
        <w:ind w:left="210" w:hanging="210" w:hangingChars="100"/>
        <w:rPr>
          <w:rFonts w:hint="default"/>
          <w:sz w:val="24"/>
        </w:rPr>
      </w:pPr>
      <w:r>
        <w:rPr>
          <w:rFonts w:hint="eastAsia"/>
          <w:sz w:val="24"/>
        </w:rPr>
        <w:t>３　請求後、下関市選挙管理委員会委員長は、審査の上で、封印した投票用紙等を郵便等をもって交付します。</w:t>
      </w:r>
    </w:p>
    <w:p>
      <w:pPr>
        <w:pStyle w:val="0"/>
        <w:ind w:left="240" w:hanging="240" w:hangingChars="100"/>
        <w:rPr>
          <w:rFonts w:hint="default"/>
          <w:sz w:val="24"/>
        </w:rPr>
      </w:pPr>
    </w:p>
    <w:p>
      <w:pPr>
        <w:pStyle w:val="0"/>
        <w:ind w:left="240" w:hanging="240" w:hangingChars="100"/>
        <w:rPr>
          <w:rFonts w:hint="default"/>
          <w:b w:val="1"/>
          <w:sz w:val="24"/>
          <w:u w:val="none" w:color="auto"/>
        </w:rPr>
      </w:pPr>
      <w:r>
        <w:rPr>
          <w:rFonts w:hint="eastAsia"/>
          <w:b w:val="1"/>
          <w:sz w:val="24"/>
          <w:u w:val="none" w:color="auto"/>
        </w:rPr>
        <w:t>【重要】今回は複数の選挙が執行されるため、選挙の種別によって、不在者投票のできる期間が異なります。このため、複数選挙の投票用紙等を請求された場合、最も遅い交付可能日以降に一括して送付い</w:t>
      </w:r>
      <w:bookmarkStart w:id="0" w:name="_GoBack"/>
      <w:bookmarkEnd w:id="0"/>
      <w:r>
        <w:rPr>
          <w:rFonts w:hint="eastAsia"/>
          <w:b w:val="1"/>
          <w:sz w:val="24"/>
          <w:u w:val="none" w:color="auto"/>
        </w:rPr>
        <w:t>たします。</w:t>
      </w:r>
    </w:p>
    <w:p>
      <w:pPr>
        <w:pStyle w:val="0"/>
        <w:ind w:left="240" w:hanging="240" w:hangingChars="100"/>
        <w:rPr>
          <w:rFonts w:hint="default"/>
          <w:b w:val="1"/>
          <w:sz w:val="24"/>
          <w:u w:val="none" w:color="auto"/>
        </w:rPr>
      </w:pPr>
    </w:p>
    <w:tbl>
      <w:tblPr>
        <w:tblStyle w:val="23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3348"/>
        <w:gridCol w:w="3060"/>
        <w:gridCol w:w="2310"/>
      </w:tblGrid>
      <w:tr>
        <w:trPr/>
        <w:tc>
          <w:tcPr>
            <w:tcW w:w="3348" w:type="dxa"/>
            <w:vAlign w:val="top"/>
          </w:tcPr>
          <w:p>
            <w:pPr>
              <w:pStyle w:val="0"/>
              <w:jc w:val="center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選挙の種別</w:t>
            </w:r>
          </w:p>
        </w:tc>
        <w:tc>
          <w:tcPr>
            <w:tcW w:w="3060" w:type="dxa"/>
            <w:vAlign w:val="top"/>
          </w:tcPr>
          <w:p>
            <w:pPr>
              <w:pStyle w:val="0"/>
              <w:jc w:val="center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不在者投票ができる期間</w:t>
            </w:r>
          </w:p>
        </w:tc>
        <w:tc>
          <w:tcPr>
            <w:tcW w:w="2310" w:type="dxa"/>
            <w:vAlign w:val="top"/>
          </w:tcPr>
          <w:p>
            <w:pPr>
              <w:pStyle w:val="0"/>
              <w:jc w:val="center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投票用紙等交付日</w:t>
            </w:r>
          </w:p>
        </w:tc>
      </w:tr>
      <w:tr>
        <w:trPr/>
        <w:tc>
          <w:tcPr>
            <w:tcW w:w="3348" w:type="dxa"/>
            <w:vAlign w:val="top"/>
          </w:tcPr>
          <w:p>
            <w:pPr>
              <w:pStyle w:val="0"/>
              <w:jc w:val="center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山口県知事選挙</w:t>
            </w:r>
          </w:p>
        </w:tc>
        <w:tc>
          <w:tcPr>
            <w:tcW w:w="3060" w:type="dxa"/>
            <w:vAlign w:val="top"/>
          </w:tcPr>
          <w:p>
            <w:pPr>
              <w:pStyle w:val="0"/>
              <w:jc w:val="center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1/23</w:t>
            </w:r>
            <w:r>
              <w:rPr>
                <w:rFonts w:hint="eastAsia" w:asciiTheme="majorEastAsia" w:hAnsiTheme="majorEastAsia" w:eastAsiaTheme="majorEastAsia"/>
                <w:sz w:val="24"/>
              </w:rPr>
              <w:t>（金）～</w:t>
            </w:r>
            <w:r>
              <w:rPr>
                <w:rFonts w:hint="eastAsia" w:asciiTheme="majorEastAsia" w:hAnsiTheme="majorEastAsia" w:eastAsiaTheme="majorEastAsia"/>
                <w:sz w:val="24"/>
              </w:rPr>
              <w:t>2/7</w:t>
            </w:r>
            <w:r>
              <w:rPr>
                <w:rFonts w:hint="eastAsia" w:asciiTheme="majorEastAsia" w:hAnsiTheme="majorEastAsia" w:eastAsiaTheme="majorEastAsia"/>
                <w:sz w:val="24"/>
              </w:rPr>
              <w:t>（土）</w:t>
            </w:r>
          </w:p>
        </w:tc>
        <w:tc>
          <w:tcPr>
            <w:tcW w:w="2310" w:type="dxa"/>
            <w:vAlign w:val="top"/>
          </w:tcPr>
          <w:p>
            <w:pPr>
              <w:pStyle w:val="0"/>
              <w:jc w:val="center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1/23</w:t>
            </w:r>
            <w:r>
              <w:rPr>
                <w:rFonts w:hint="eastAsia" w:asciiTheme="majorEastAsia" w:hAnsiTheme="majorEastAsia" w:eastAsiaTheme="majorEastAsia"/>
                <w:sz w:val="24"/>
              </w:rPr>
              <w:t>（金）以降</w:t>
            </w:r>
          </w:p>
        </w:tc>
      </w:tr>
      <w:tr>
        <w:trPr/>
        <w:tc>
          <w:tcPr>
            <w:tcW w:w="3348" w:type="dxa"/>
            <w:vAlign w:val="top"/>
          </w:tcPr>
          <w:p>
            <w:pPr>
              <w:pStyle w:val="0"/>
              <w:jc w:val="center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衆議院小選挙区選出議員選挙</w:t>
            </w:r>
          </w:p>
          <w:p>
            <w:pPr>
              <w:pStyle w:val="0"/>
              <w:jc w:val="center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衆議院比例代表選出議員選挙</w:t>
            </w:r>
          </w:p>
        </w:tc>
        <w:tc>
          <w:tcPr>
            <w:tcW w:w="3060" w:type="dxa"/>
            <w:vAlign w:val="center"/>
          </w:tcPr>
          <w:p>
            <w:pPr>
              <w:pStyle w:val="0"/>
              <w:jc w:val="center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1/28</w:t>
            </w:r>
            <w:r>
              <w:rPr>
                <w:rFonts w:hint="eastAsia" w:asciiTheme="majorEastAsia" w:hAnsiTheme="majorEastAsia" w:eastAsiaTheme="majorEastAsia"/>
                <w:sz w:val="24"/>
              </w:rPr>
              <w:t>（水）～</w:t>
            </w:r>
            <w:r>
              <w:rPr>
                <w:rFonts w:hint="eastAsia" w:asciiTheme="majorEastAsia" w:hAnsiTheme="majorEastAsia" w:eastAsiaTheme="majorEastAsia"/>
                <w:sz w:val="24"/>
              </w:rPr>
              <w:t>2/7</w:t>
            </w:r>
            <w:r>
              <w:rPr>
                <w:rFonts w:hint="eastAsia" w:asciiTheme="majorEastAsia" w:hAnsiTheme="majorEastAsia" w:eastAsiaTheme="majorEastAsia"/>
                <w:sz w:val="24"/>
              </w:rPr>
              <w:t>（土）</w:t>
            </w:r>
          </w:p>
        </w:tc>
        <w:tc>
          <w:tcPr>
            <w:tcW w:w="2310" w:type="dxa"/>
            <w:vAlign w:val="center"/>
          </w:tcPr>
          <w:p>
            <w:pPr>
              <w:pStyle w:val="0"/>
              <w:jc w:val="center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1/28</w:t>
            </w:r>
            <w:r>
              <w:rPr>
                <w:rFonts w:hint="eastAsia" w:asciiTheme="majorEastAsia" w:hAnsiTheme="majorEastAsia" w:eastAsiaTheme="majorEastAsia"/>
                <w:sz w:val="24"/>
              </w:rPr>
              <w:t>（水）以降</w:t>
            </w:r>
          </w:p>
        </w:tc>
      </w:tr>
      <w:tr>
        <w:trPr/>
        <w:tc>
          <w:tcPr>
            <w:tcW w:w="3348" w:type="dxa"/>
            <w:vAlign w:val="top"/>
          </w:tcPr>
          <w:p>
            <w:pPr>
              <w:pStyle w:val="0"/>
              <w:jc w:val="center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最高裁判所裁判官国民審査</w:t>
            </w:r>
          </w:p>
        </w:tc>
        <w:tc>
          <w:tcPr>
            <w:tcW w:w="3060" w:type="dxa"/>
            <w:vAlign w:val="top"/>
          </w:tcPr>
          <w:p>
            <w:pPr>
              <w:pStyle w:val="0"/>
              <w:jc w:val="center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2/1</w:t>
            </w:r>
            <w:r>
              <w:rPr>
                <w:rFonts w:hint="eastAsia" w:asciiTheme="majorEastAsia" w:hAnsiTheme="majorEastAsia" w:eastAsiaTheme="majorEastAsia"/>
                <w:sz w:val="24"/>
              </w:rPr>
              <w:t>（日）～</w:t>
            </w:r>
            <w:r>
              <w:rPr>
                <w:rFonts w:hint="eastAsia" w:asciiTheme="majorEastAsia" w:hAnsiTheme="majorEastAsia" w:eastAsiaTheme="majorEastAsia"/>
                <w:sz w:val="24"/>
              </w:rPr>
              <w:t>2/7</w:t>
            </w:r>
            <w:r>
              <w:rPr>
                <w:rFonts w:hint="eastAsia" w:asciiTheme="majorEastAsia" w:hAnsiTheme="majorEastAsia" w:eastAsiaTheme="majorEastAsia"/>
                <w:sz w:val="24"/>
              </w:rPr>
              <w:t>（土）</w:t>
            </w:r>
          </w:p>
        </w:tc>
        <w:tc>
          <w:tcPr>
            <w:tcW w:w="2310" w:type="dxa"/>
            <w:vAlign w:val="top"/>
          </w:tcPr>
          <w:p>
            <w:pPr>
              <w:pStyle w:val="0"/>
              <w:jc w:val="center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2/1</w:t>
            </w:r>
            <w:r>
              <w:rPr>
                <w:rFonts w:hint="eastAsia" w:asciiTheme="majorEastAsia" w:hAnsiTheme="majorEastAsia" w:eastAsiaTheme="majorEastAsia"/>
                <w:sz w:val="24"/>
              </w:rPr>
              <w:t>（日）以降</w:t>
            </w:r>
          </w:p>
        </w:tc>
      </w:tr>
    </w:tbl>
    <w:p>
      <w:pPr>
        <w:pStyle w:val="0"/>
        <w:ind w:left="240" w:hanging="240" w:hangingChars="100"/>
        <w:rPr>
          <w:rFonts w:hint="default"/>
          <w:sz w:val="24"/>
        </w:rPr>
      </w:pPr>
    </w:p>
    <w:p>
      <w:pPr>
        <w:pStyle w:val="0"/>
        <w:ind w:left="210" w:hanging="210" w:hangingChars="100"/>
        <w:rPr>
          <w:rFonts w:hint="default"/>
          <w:sz w:val="24"/>
        </w:rPr>
      </w:pPr>
      <w:r>
        <w:rPr>
          <w:rFonts w:hint="eastAsia"/>
          <w:sz w:val="24"/>
        </w:rPr>
        <w:t>４　封印した投票用紙等を受け取った後、滞在先の選挙管理委員会の不在者投票所に持参し、担当者の点検を受けた後、事前開封等の不備がなければ投票することができます。滞在先の選挙管理委員会に持参するまでの間、封印した投票用紙等は、絶対に開封しないでください。</w:t>
      </w:r>
      <w:r>
        <w:rPr>
          <w:rFonts w:hint="eastAsia"/>
          <w:b w:val="1"/>
          <w:sz w:val="24"/>
          <w:u w:val="single" w:color="auto"/>
        </w:rPr>
        <w:t>開封した場合は、投票ができません。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210" w:hanging="210" w:hangingChars="100"/>
        <w:rPr>
          <w:rFonts w:hint="default"/>
          <w:sz w:val="24"/>
        </w:rPr>
      </w:pPr>
      <w:r>
        <w:rPr>
          <w:rFonts w:hint="eastAsia"/>
          <w:sz w:val="24"/>
        </w:rPr>
        <w:t>※　滞在先での不在者投票は、投票用紙の送致等に時間を要すため、早めの手続きをお願いします。</w:t>
      </w:r>
    </w:p>
    <w:p>
      <w:pPr>
        <w:pStyle w:val="0"/>
        <w:ind w:left="210" w:hanging="210" w:hangingChars="100"/>
        <w:rPr>
          <w:rFonts w:hint="default"/>
        </w:rPr>
      </w:pPr>
      <w:r>
        <w:rPr>
          <w:rFonts w:hint="eastAsia"/>
          <w:sz w:val="24"/>
        </w:rPr>
        <w:t>※　滞在先で投票をしなかった場合は、速やかに、投票用紙等を下関市選挙管理委員会に返還してください。</w:t>
      </w:r>
    </w:p>
    <w:sectPr>
      <w:pgSz w:w="11906" w:h="16838"/>
      <w:pgMar w:top="1474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9"/>
  <w:bordersDoNotSurroundHeader/>
  <w:bordersDoNotSurroundFooter/>
  <w:defaultTabStop w:val="840"/>
  <w:defaultTableStyle w:val="2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 w:customStyle="1">
    <w:name w:val="表（シンプル 1）"/>
    <w:basedOn w:val="11"/>
    <w:next w:val="23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244</TotalTime>
  <Pages>1</Pages>
  <Words>21</Words>
  <Characters>731</Characters>
  <Application>JUST Note</Application>
  <Lines>44</Lines>
  <Paragraphs>23</Paragraphs>
  <CharactersWithSpaces>739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下関市情報政策課</dc:creator>
  <cp:lastModifiedBy>永冨　徹</cp:lastModifiedBy>
  <cp:lastPrinted>2026-01-20T14:09:17Z</cp:lastPrinted>
  <dcterms:created xsi:type="dcterms:W3CDTF">2018-05-11T04:49:00Z</dcterms:created>
  <dcterms:modified xsi:type="dcterms:W3CDTF">2026-01-21T03:13:09Z</dcterms:modified>
  <cp:revision>11</cp:revision>
</cp:coreProperties>
</file>