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ゴシック" w:hAnsi="ＭＳ ゴシック" w:eastAsia="ＭＳ ゴシック"/>
        </w:rPr>
      </w:pPr>
      <w:r>
        <w:rPr>
          <w:rFonts w:hint="eastAsia"/>
        </w:rPr>
        <mc:AlternateContent>
          <mc:Choice Requires="wps">
            <w:drawing>
              <wp:anchor distT="0" distB="0" distL="71755" distR="71755" simplePos="0" relativeHeight="20" behindDoc="0" locked="0" layoutInCell="1" hidden="0" allowOverlap="1">
                <wp:simplePos x="0" y="0"/>
                <wp:positionH relativeFrom="column">
                  <wp:posOffset>3828415</wp:posOffset>
                </wp:positionH>
                <wp:positionV relativeFrom="paragraph">
                  <wp:posOffset>0</wp:posOffset>
                </wp:positionV>
                <wp:extent cx="2058670" cy="6343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2058670" cy="63436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autoSpaceDE w:val="0"/>
                              <w:autoSpaceDN w:val="0"/>
                              <w:adjustRightInd w:val="0"/>
                              <w:snapToGrid w:val="0"/>
                              <w:jc w:val="distribute"/>
                              <w:rPr>
                                <w:rFonts w:hint="default" w:ascii="CIDFont+F2" w:hAnsi="CIDFont+F2" w:eastAsia="CIDFont+F2"/>
                              </w:rPr>
                            </w:pPr>
                            <w:r>
                              <w:rPr>
                                <w:rFonts w:hint="eastAsia" w:ascii="CIDFont+F2" w:hAnsi="CIDFont+F2" w:eastAsia="CIDFont+F2"/>
                                <w:sz w:val="24"/>
                              </w:rPr>
                              <w:t>市場運営委</w:t>
                            </w:r>
                            <w:r>
                              <w:rPr>
                                <w:rFonts w:hint="default" w:ascii="CIDFont+F2" w:hAnsi="CIDFont+F2" w:eastAsia="CIDFont+F2"/>
                                <w:sz w:val="24"/>
                              </w:rPr>
                              <w:t>員会資料</w:t>
                            </w:r>
                          </w:p>
                          <w:p>
                            <w:pPr>
                              <w:pStyle w:val="0"/>
                              <w:autoSpaceDE w:val="0"/>
                              <w:autoSpaceDN w:val="0"/>
                              <w:adjustRightInd w:val="0"/>
                              <w:snapToGrid w:val="0"/>
                              <w:jc w:val="distribute"/>
                              <w:rPr>
                                <w:rFonts w:hint="default" w:ascii="CIDFont+F2" w:hAnsi="CIDFont+F2" w:eastAsia="CIDFont+F2"/>
                              </w:rPr>
                            </w:pPr>
                            <w:r>
                              <w:rPr>
                                <w:rFonts w:hint="default" w:ascii="CIDFont+F2" w:hAnsi="CIDFont+F2" w:eastAsia="CIDFont+F2"/>
                                <w:sz w:val="24"/>
                              </w:rPr>
                              <w:t>令和</w:t>
                            </w:r>
                            <w:r>
                              <w:rPr>
                                <w:rFonts w:hint="eastAsia" w:ascii="CIDFont+F2" w:hAnsi="CIDFont+F2" w:eastAsia="CIDFont+F2"/>
                                <w:sz w:val="24"/>
                              </w:rPr>
                              <w:t>８</w:t>
                            </w:r>
                            <w:r>
                              <w:rPr>
                                <w:rFonts w:hint="default" w:ascii="CIDFont+F2" w:hAnsi="CIDFont+F2" w:eastAsia="CIDFont+F2"/>
                                <w:sz w:val="24"/>
                              </w:rPr>
                              <w:t>年</w:t>
                            </w:r>
                            <w:r>
                              <w:rPr>
                                <w:rFonts w:hint="eastAsia" w:ascii="CIDFont+F2" w:hAnsi="CIDFont+F2" w:eastAsia="CIDFont+F2"/>
                                <w:sz w:val="24"/>
                              </w:rPr>
                              <w:t>２</w:t>
                            </w:r>
                            <w:r>
                              <w:rPr>
                                <w:rFonts w:hint="default" w:ascii="CIDFont+F2" w:hAnsi="CIDFont+F2" w:eastAsia="CIDFont+F2"/>
                                <w:sz w:val="24"/>
                              </w:rPr>
                              <w:t>月</w:t>
                            </w:r>
                            <w:r>
                              <w:rPr>
                                <w:rFonts w:hint="eastAsia" w:ascii="CIDFont+F2" w:hAnsi="CIDFont+F2" w:eastAsia="CIDFont+F2"/>
                                <w:sz w:val="24"/>
                              </w:rPr>
                              <w:t>２６</w:t>
                            </w:r>
                            <w:r>
                              <w:rPr>
                                <w:rFonts w:hint="default" w:ascii="CIDFont+F2" w:hAnsi="CIDFont+F2" w:eastAsia="CIDFont+F2"/>
                                <w:sz w:val="24"/>
                              </w:rPr>
                              <w:t>日</w:t>
                            </w:r>
                          </w:p>
                          <w:p>
                            <w:pPr>
                              <w:pStyle w:val="0"/>
                              <w:autoSpaceDE w:val="0"/>
                              <w:autoSpaceDN w:val="0"/>
                              <w:adjustRightInd w:val="0"/>
                              <w:snapToGrid w:val="0"/>
                              <w:jc w:val="distribute"/>
                              <w:rPr>
                                <w:rFonts w:hint="eastAsia"/>
                              </w:rPr>
                            </w:pPr>
                            <w:r>
                              <w:rPr>
                                <w:rFonts w:hint="eastAsia" w:ascii="CIDFont+F2" w:hAnsi="CIDFont+F2" w:eastAsia="CIDFont+F2"/>
                                <w:sz w:val="22"/>
                              </w:rPr>
                              <w:t>農林水産振興部市場流通課</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0;mso-wrap-distance-left:5.65pt;width:162.1pt;height:49.95pt;mso-position-horizontal-relative:text;position:absolute;margin-left:301.45pt;margin-top:0pt;mso-wrap-distance-bottom:0pt;mso-wrap-distance-right:5.65pt;mso-wrap-distance-top:0pt;"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autoSpaceDE w:val="0"/>
                        <w:autoSpaceDN w:val="0"/>
                        <w:adjustRightInd w:val="0"/>
                        <w:snapToGrid w:val="0"/>
                        <w:jc w:val="distribute"/>
                        <w:rPr>
                          <w:rFonts w:hint="default" w:ascii="CIDFont+F2" w:hAnsi="CIDFont+F2" w:eastAsia="CIDFont+F2"/>
                        </w:rPr>
                      </w:pPr>
                      <w:r>
                        <w:rPr>
                          <w:rFonts w:hint="eastAsia" w:ascii="CIDFont+F2" w:hAnsi="CIDFont+F2" w:eastAsia="CIDFont+F2"/>
                          <w:sz w:val="24"/>
                        </w:rPr>
                        <w:t>市場運営委</w:t>
                      </w:r>
                      <w:r>
                        <w:rPr>
                          <w:rFonts w:hint="default" w:ascii="CIDFont+F2" w:hAnsi="CIDFont+F2" w:eastAsia="CIDFont+F2"/>
                          <w:sz w:val="24"/>
                        </w:rPr>
                        <w:t>員会資料</w:t>
                      </w:r>
                    </w:p>
                    <w:p>
                      <w:pPr>
                        <w:pStyle w:val="0"/>
                        <w:autoSpaceDE w:val="0"/>
                        <w:autoSpaceDN w:val="0"/>
                        <w:adjustRightInd w:val="0"/>
                        <w:snapToGrid w:val="0"/>
                        <w:jc w:val="distribute"/>
                        <w:rPr>
                          <w:rFonts w:hint="default" w:ascii="CIDFont+F2" w:hAnsi="CIDFont+F2" w:eastAsia="CIDFont+F2"/>
                        </w:rPr>
                      </w:pPr>
                      <w:r>
                        <w:rPr>
                          <w:rFonts w:hint="default" w:ascii="CIDFont+F2" w:hAnsi="CIDFont+F2" w:eastAsia="CIDFont+F2"/>
                          <w:sz w:val="24"/>
                        </w:rPr>
                        <w:t>令和</w:t>
                      </w:r>
                      <w:r>
                        <w:rPr>
                          <w:rFonts w:hint="eastAsia" w:ascii="CIDFont+F2" w:hAnsi="CIDFont+F2" w:eastAsia="CIDFont+F2"/>
                          <w:sz w:val="24"/>
                        </w:rPr>
                        <w:t>８</w:t>
                      </w:r>
                      <w:r>
                        <w:rPr>
                          <w:rFonts w:hint="default" w:ascii="CIDFont+F2" w:hAnsi="CIDFont+F2" w:eastAsia="CIDFont+F2"/>
                          <w:sz w:val="24"/>
                        </w:rPr>
                        <w:t>年</w:t>
                      </w:r>
                      <w:r>
                        <w:rPr>
                          <w:rFonts w:hint="eastAsia" w:ascii="CIDFont+F2" w:hAnsi="CIDFont+F2" w:eastAsia="CIDFont+F2"/>
                          <w:sz w:val="24"/>
                        </w:rPr>
                        <w:t>２</w:t>
                      </w:r>
                      <w:r>
                        <w:rPr>
                          <w:rFonts w:hint="default" w:ascii="CIDFont+F2" w:hAnsi="CIDFont+F2" w:eastAsia="CIDFont+F2"/>
                          <w:sz w:val="24"/>
                        </w:rPr>
                        <w:t>月</w:t>
                      </w:r>
                      <w:r>
                        <w:rPr>
                          <w:rFonts w:hint="eastAsia" w:ascii="CIDFont+F2" w:hAnsi="CIDFont+F2" w:eastAsia="CIDFont+F2"/>
                          <w:sz w:val="24"/>
                        </w:rPr>
                        <w:t>２６</w:t>
                      </w:r>
                      <w:r>
                        <w:rPr>
                          <w:rFonts w:hint="default" w:ascii="CIDFont+F2" w:hAnsi="CIDFont+F2" w:eastAsia="CIDFont+F2"/>
                          <w:sz w:val="24"/>
                        </w:rPr>
                        <w:t>日</w:t>
                      </w:r>
                    </w:p>
                    <w:p>
                      <w:pPr>
                        <w:pStyle w:val="0"/>
                        <w:autoSpaceDE w:val="0"/>
                        <w:autoSpaceDN w:val="0"/>
                        <w:adjustRightInd w:val="0"/>
                        <w:snapToGrid w:val="0"/>
                        <w:jc w:val="distribute"/>
                        <w:rPr>
                          <w:rFonts w:hint="eastAsia"/>
                        </w:rPr>
                      </w:pPr>
                      <w:r>
                        <w:rPr>
                          <w:rFonts w:hint="eastAsia" w:ascii="CIDFont+F2" w:hAnsi="CIDFont+F2" w:eastAsia="CIDFont+F2"/>
                          <w:sz w:val="22"/>
                        </w:rPr>
                        <w:t>農林水産振興部市場流通課</w:t>
                      </w:r>
                    </w:p>
                  </w:txbxContent>
                </v:textbox>
                <v:imagedata o:title=""/>
                <w10:wrap type="none" anchorx="text" anchory="text"/>
              </v:shape>
            </w:pict>
          </mc:Fallback>
        </mc:AlternateContent>
      </w:r>
    </w:p>
    <w:p>
      <w:pPr>
        <w:pStyle w:val="0"/>
        <w:rPr>
          <w:rFonts w:hint="eastAsia" w:ascii="ＭＳ ゴシック" w:hAnsi="ＭＳ ゴシック" w:eastAsia="ＭＳ ゴシック"/>
        </w:rPr>
      </w:pPr>
    </w:p>
    <w:p>
      <w:pPr>
        <w:pStyle w:val="0"/>
        <w:ind w:firstLine="466" w:firstLineChars="200"/>
        <w:rPr>
          <w:rFonts w:hint="eastAsia" w:ascii="ＭＳ ゴシック" w:hAnsi="ＭＳ ゴシック" w:eastAsia="ＭＳ ゴシック"/>
        </w:rPr>
      </w:pPr>
    </w:p>
    <w:p>
      <w:pPr>
        <w:pStyle w:val="0"/>
        <w:ind w:firstLine="546" w:firstLineChars="200"/>
        <w:rPr>
          <w:rFonts w:hint="eastAsia" w:ascii="ＭＳ ゴシック" w:hAnsi="ＭＳ ゴシック" w:eastAsia="ＭＳ ゴシック"/>
          <w:sz w:val="28"/>
        </w:rPr>
      </w:pPr>
      <w:r>
        <w:rPr>
          <w:rFonts w:hint="eastAsia" w:ascii="ＭＳ ゴシック" w:hAnsi="ＭＳ ゴシック" w:eastAsia="ＭＳ ゴシック"/>
          <w:color w:val="000000"/>
          <w:kern w:val="0"/>
          <w:sz w:val="24"/>
        </w:rPr>
        <w:t>市場業務条例の一部改正に</w:t>
      </w:r>
      <w:r>
        <w:rPr>
          <w:rFonts w:hint="eastAsia" w:ascii="ＭＳ ゴシック" w:hAnsi="ＭＳ ゴシック" w:eastAsia="ＭＳ ゴシック"/>
          <w:sz w:val="24"/>
        </w:rPr>
        <w:t>つ</w:t>
      </w:r>
      <w:bookmarkStart w:id="0" w:name="_GoBack"/>
      <w:bookmarkEnd w:id="0"/>
      <w:r>
        <w:rPr>
          <w:rFonts w:hint="eastAsia" w:ascii="ＭＳ ゴシック" w:hAnsi="ＭＳ ゴシック" w:eastAsia="ＭＳ ゴシック"/>
          <w:sz w:val="24"/>
        </w:rPr>
        <w:t>いて</w:t>
      </w:r>
    </w:p>
    <w:p>
      <w:pPr>
        <w:pStyle w:val="0"/>
        <w:rPr>
          <w:rFonts w:hint="eastAsia"/>
        </w:rPr>
      </w:pPr>
    </w:p>
    <w:p>
      <w:pPr>
        <w:pStyle w:val="0"/>
        <w:rPr>
          <w:rFonts w:hint="eastAsia" w:ascii="ＭＳ ゴシック" w:hAnsi="ＭＳ ゴシック" w:eastAsia="ＭＳ ゴシック"/>
        </w:rPr>
      </w:pPr>
      <w:r>
        <w:rPr>
          <w:rFonts w:hint="eastAsia" w:ascii="ＭＳ ゴシック" w:hAnsi="ＭＳ ゴシック" w:eastAsia="ＭＳ ゴシック"/>
        </w:rPr>
        <w:t>１　改正概要</w:t>
      </w:r>
    </w:p>
    <w:p>
      <w:pPr>
        <w:pStyle w:val="0"/>
        <w:ind w:left="233" w:leftChars="100" w:firstLine="233" w:firstLineChars="100"/>
        <w:rPr>
          <w:rFonts w:hint="eastAsia"/>
        </w:rPr>
      </w:pPr>
      <w:r>
        <w:rPr>
          <w:rFonts w:hint="eastAsia"/>
        </w:rPr>
        <w:t>卸売市場法等の改正により、地方卸売市場の認定要件として、業務規程に「取り扱う指定飲食料品等」「指標」等の公表を規定することが追加されたことに伴い、農林水産省から示された規定例に基づき、必要な業務規程の改正を行うもの。</w:t>
      </w:r>
    </w:p>
    <w:p>
      <w:pPr>
        <w:pStyle w:val="0"/>
        <w:ind w:left="233" w:leftChars="100" w:firstLine="233" w:firstLineChars="100"/>
        <w:rPr>
          <w:rFonts w:hint="eastAsia"/>
        </w:rPr>
      </w:pPr>
    </w:p>
    <w:p>
      <w:pPr>
        <w:pStyle w:val="0"/>
        <w:ind w:leftChars="0" w:firstLineChars="0"/>
        <w:rPr>
          <w:rFonts w:hint="eastAsia" w:ascii="ＭＳ ゴシック" w:hAnsi="ＭＳ ゴシック" w:eastAsia="ＭＳ ゴシック"/>
        </w:rPr>
      </w:pPr>
      <w:r>
        <w:rPr>
          <w:rFonts w:hint="eastAsia" w:ascii="ＭＳ ゴシック" w:hAnsi="ＭＳ ゴシック" w:eastAsia="ＭＳ ゴシック"/>
        </w:rPr>
        <w:t>２　法改正の趣旨</w:t>
      </w:r>
    </w:p>
    <w:p>
      <w:pPr>
        <w:pStyle w:val="0"/>
        <w:ind w:left="699" w:leftChars="100" w:hanging="466" w:hangingChars="200"/>
        <w:rPr>
          <w:rFonts w:hint="eastAsia"/>
        </w:rPr>
      </w:pPr>
      <w:r>
        <w:rPr>
          <w:rFonts w:hint="eastAsia"/>
        </w:rPr>
        <w:t>目的</w:t>
      </w:r>
      <w:r>
        <w:rPr>
          <w:rFonts w:hint="eastAsia"/>
        </w:rPr>
        <w:t xml:space="preserve">: </w:t>
      </w:r>
      <w:r>
        <w:rPr>
          <w:rFonts w:hint="eastAsia"/>
        </w:rPr>
        <w:t>食品等事業者による事業活動の促進と食品等の取引の適正化をもって、農林漁業及び食品産業の成長発展並びに一般消費者の利益の増進に資する</w:t>
      </w:r>
    </w:p>
    <w:p>
      <w:pPr>
        <w:pStyle w:val="0"/>
        <w:ind w:left="723" w:leftChars="100" w:hanging="482" w:hangingChars="200"/>
        <w:rPr>
          <w:rFonts w:hint="eastAsia"/>
        </w:rPr>
      </w:pPr>
      <w:r>
        <w:rPr>
          <w:rFonts w:hint="eastAsia"/>
        </w:rPr>
        <w:t>背景</w:t>
      </w:r>
      <w:r>
        <w:rPr>
          <w:rFonts w:hint="eastAsia"/>
        </w:rPr>
        <w:t xml:space="preserve">: </w:t>
      </w:r>
      <w:r>
        <w:rPr>
          <w:rFonts w:hint="eastAsia"/>
        </w:rPr>
        <w:t>原材料・エネルギー価格の高騰、物流コスト上昇、異常気象などのリスクに加え、農家側のコスト上昇分が価格に反映されにくい構造を改善する</w:t>
      </w:r>
    </w:p>
    <w:p>
      <w:pPr>
        <w:pStyle w:val="0"/>
        <w:ind w:left="0" w:leftChars="0" w:firstLine="241" w:firstLineChars="100"/>
        <w:rPr>
          <w:rFonts w:hint="eastAsia"/>
        </w:rPr>
      </w:pPr>
      <w:r>
        <w:rPr>
          <w:rFonts w:hint="eastAsia"/>
        </w:rPr>
        <w:t>主な内容</w:t>
      </w:r>
      <w:r>
        <w:rPr>
          <w:rFonts w:hint="eastAsia"/>
        </w:rPr>
        <w:t>:</w:t>
      </w:r>
    </w:p>
    <w:p>
      <w:pPr>
        <w:pStyle w:val="0"/>
        <w:ind w:left="0" w:leftChars="0" w:firstLine="699" w:firstLineChars="300"/>
        <w:rPr>
          <w:rFonts w:hint="eastAsia"/>
        </w:rPr>
      </w:pPr>
      <w:r>
        <w:rPr>
          <w:rFonts w:hint="eastAsia"/>
        </w:rPr>
        <w:t>①食料全般の取引を対象として、取引の適正化に係る努力義務が課される</w:t>
      </w:r>
    </w:p>
    <w:p>
      <w:pPr>
        <w:pStyle w:val="0"/>
        <w:ind w:left="932" w:leftChars="300" w:hanging="233" w:hangingChars="100"/>
        <w:rPr>
          <w:rFonts w:hint="eastAsia"/>
        </w:rPr>
      </w:pPr>
      <w:r>
        <w:rPr>
          <w:rFonts w:hint="eastAsia"/>
        </w:rPr>
        <w:t>②努力義務に対応した行動規範として農林水産大臣が判断基準を定め指導・助言等の措置が講じられる</w:t>
      </w:r>
    </w:p>
    <w:p>
      <w:pPr>
        <w:pStyle w:val="0"/>
        <w:ind w:left="932" w:leftChars="300" w:hanging="233" w:hangingChars="100"/>
        <w:rPr>
          <w:rFonts w:hint="eastAsia"/>
        </w:rPr>
      </w:pPr>
      <w:r>
        <w:rPr>
          <w:rFonts w:hint="eastAsia"/>
        </w:rPr>
        <w:t>③</w:t>
      </w:r>
      <w:r>
        <w:rPr>
          <w:rFonts w:hint="eastAsia"/>
        </w:rPr>
        <w:t xml:space="preserve"> </w:t>
      </w:r>
      <w:r>
        <w:rPr>
          <w:rFonts w:hint="eastAsia"/>
        </w:rPr>
        <w:t>農林水産大臣が指定した品目（米、野菜、豆腐、納豆、飲用牛乳）について、大臣認定団体がコスト指標を作成</w:t>
      </w:r>
    </w:p>
    <w:p>
      <w:pPr>
        <w:pStyle w:val="0"/>
        <w:ind w:left="932" w:leftChars="300" w:hanging="233" w:hangingChars="100"/>
        <w:rPr>
          <w:rFonts w:hint="eastAsia"/>
        </w:rPr>
      </w:pPr>
    </w:p>
    <w:p>
      <w:pPr>
        <w:pStyle w:val="0"/>
        <w:ind w:leftChars="0" w:firstLine="0" w:firstLineChars="0"/>
        <w:rPr>
          <w:rFonts w:hint="eastAsia" w:ascii="ＭＳ ゴシック" w:hAnsi="ＭＳ ゴシック" w:eastAsia="ＭＳ ゴシック"/>
        </w:rPr>
      </w:pPr>
      <w:r>
        <w:rPr>
          <w:rFonts w:hint="eastAsia" w:ascii="ＭＳ ゴシック" w:hAnsi="ＭＳ ゴシック" w:eastAsia="ＭＳ ゴシック"/>
        </w:rPr>
        <w:t>３　条例改正の趣旨</w:t>
      </w:r>
    </w:p>
    <w:p>
      <w:pPr>
        <w:pStyle w:val="0"/>
        <w:ind w:firstLine="466" w:firstLineChars="200"/>
        <w:rPr>
          <w:rFonts w:hint="eastAsia"/>
        </w:rPr>
      </w:pPr>
      <w:r>
        <w:rPr>
          <w:rFonts w:hint="eastAsia"/>
        </w:rPr>
        <w:t>法の趣旨を開設者が周知するための情報提供を行う旨を規定</w:t>
      </w:r>
    </w:p>
    <w:p>
      <w:pPr>
        <w:pStyle w:val="0"/>
        <w:ind w:left="233" w:leftChars="100" w:firstLine="233" w:firstLineChars="100"/>
        <w:rPr>
          <w:rFonts w:hint="eastAsia"/>
        </w:rPr>
      </w:pPr>
      <w:r>
        <w:rPr>
          <w:rFonts w:hint="eastAsia"/>
        </w:rPr>
        <w:t>「取り扱う指定飲食料品等」「コスト指標」「法に基づく努力義務の内容」を公表</w:t>
      </w:r>
    </w:p>
    <w:p>
      <w:pPr>
        <w:pStyle w:val="0"/>
        <w:ind w:firstLine="466" w:firstLineChars="200"/>
        <w:rPr>
          <w:rFonts w:hint="eastAsia"/>
        </w:rPr>
      </w:pPr>
      <w:r>
        <w:rPr>
          <w:rFonts w:hint="eastAsia"/>
        </w:rPr>
        <w:t>指定品目や指標は、法の手続により定められたものを随時公表に反映</w:t>
      </w:r>
    </w:p>
    <w:p>
      <w:pPr>
        <w:pStyle w:val="0"/>
        <w:ind w:firstLine="466" w:firstLineChars="200"/>
        <w:rPr>
          <w:rFonts w:hint="eastAsia"/>
        </w:rPr>
      </w:pPr>
      <w:r>
        <w:rPr>
          <w:rFonts w:hint="eastAsia"/>
        </w:rPr>
        <mc:AlternateContent>
          <mc:Choice Requires="wpg">
            <w:drawing>
              <wp:anchor simplePos="0" relativeHeight="2" behindDoc="0" locked="0" layoutInCell="1" hidden="0" allowOverlap="1">
                <wp:simplePos x="0" y="0"/>
                <wp:positionH relativeFrom="column">
                  <wp:posOffset>378460</wp:posOffset>
                </wp:positionH>
                <wp:positionV relativeFrom="paragraph">
                  <wp:posOffset>316865</wp:posOffset>
                </wp:positionV>
                <wp:extent cx="5367020" cy="1581785"/>
                <wp:effectExtent l="635" t="635" r="29845" b="10795"/>
                <wp:wrapNone/>
                <wp:docPr id="1027" name="オブジェクト 0"/>
                <a:graphic xmlns:a="http://schemas.openxmlformats.org/drawingml/2006/main">
                  <a:graphicData uri="http://schemas.microsoft.com/office/word/2010/wordprocessingGroup">
                    <wpg:wgp>
                      <wpg:cNvGrpSpPr/>
                      <wpg:grpSpPr>
                        <a:xfrm>
                          <a:off x="0" y="0"/>
                          <a:ext cx="5367020" cy="1581785"/>
                          <a:chOff x="1786" y="12818"/>
                          <a:chExt cx="8452" cy="2491"/>
                        </a:xfrm>
                      </wpg:grpSpPr>
                      <wps:wsp>
                        <wps:cNvPr id="1028" name="オブジェクト 0"/>
                        <wps:cNvSpPr txBox="1"/>
                        <wps:spPr>
                          <a:xfrm>
                            <a:off x="4436" y="13366"/>
                            <a:ext cx="2835" cy="40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snapToGrid w:val="0"/>
                                <w:jc w:val="center"/>
                                <w:rPr>
                                  <w:rFonts w:hint="eastAsia"/>
                                </w:rPr>
                              </w:pPr>
                              <w:r>
                                <w:rPr>
                                  <w:rFonts w:hint="eastAsia" w:ascii="ＭＳ ゴシック" w:hAnsi="ＭＳ ゴシック" w:eastAsia="ＭＳ ゴシック"/>
                                  <w:b w:val="0"/>
                                  <w:sz w:val="18"/>
                                  <w:u w:val="single" w:color="auto"/>
                                  <w:shd w:val="pct15" w:color="auto" w:fill="auto"/>
                                </w:rPr>
                                <w:t>指定品目、コスト指標等を公表</w:t>
                              </w:r>
                            </w:p>
                          </w:txbxContent>
                        </wps:txbx>
                        <wps:bodyPr vertOverflow="overflow" horzOverflow="overflow" wrap="square" lIns="74295" tIns="8890" rIns="74295" bIns="8890"/>
                      </wps:wsp>
                      <wpg:grpSp>
                        <wpg:cNvGrpSpPr/>
                        <wpg:grpSpPr>
                          <a:xfrm>
                            <a:off x="1786" y="12818"/>
                            <a:ext cx="8452" cy="2491"/>
                            <a:chOff x="1786" y="12823"/>
                            <a:chExt cx="8452" cy="2491"/>
                          </a:xfrm>
                        </wpg:grpSpPr>
                        <wps:wsp>
                          <wps:cNvPr id="1030" name="オブジェクト 0"/>
                          <wps:cNvSpPr txBox="1"/>
                          <wps:spPr>
                            <a:xfrm>
                              <a:off x="1786" y="13818"/>
                              <a:ext cx="630" cy="100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rPr>
                                  <w:t>生産者</w:t>
                                </w:r>
                              </w:p>
                            </w:txbxContent>
                          </wps:txbx>
                          <wps:bodyPr vertOverflow="overflow" horzOverflow="overflow" vert="eaVert" wrap="square" lIns="74295" tIns="8890" rIns="74295" bIns="8890" anchor="ctr"/>
                        </wps:wsp>
                        <wps:wsp>
                          <wps:cNvPr id="1031" name="オブジェクト 0"/>
                          <wps:cNvSpPr txBox="1"/>
                          <wps:spPr>
                            <a:xfrm>
                              <a:off x="3518" y="13813"/>
                              <a:ext cx="1260" cy="40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卸売業者</w:t>
                                </w:r>
                              </w:p>
                            </w:txbxContent>
                          </wps:txbx>
                          <wps:bodyPr vertOverflow="overflow" horzOverflow="overflow" wrap="square" lIns="74295" tIns="8890" rIns="74295" bIns="8890"/>
                        </wps:wsp>
                        <wps:wsp>
                          <wps:cNvPr id="1032" name="オブジェクト 0"/>
                          <wps:cNvSpPr txBox="1"/>
                          <wps:spPr>
                            <a:xfrm>
                              <a:off x="6668" y="13813"/>
                              <a:ext cx="1260" cy="40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仲卸業者</w:t>
                                </w:r>
                              </w:p>
                            </w:txbxContent>
                          </wps:txbx>
                          <wps:bodyPr vertOverflow="overflow" horzOverflow="overflow" wrap="square" lIns="74295" tIns="8890" rIns="74295" bIns="8890"/>
                        </wps:wsp>
                        <wps:wsp>
                          <wps:cNvPr id="1033" name="オブジェクト 0"/>
                          <wps:cNvSpPr/>
                          <wps:spPr>
                            <a:xfrm>
                              <a:off x="2468" y="14018"/>
                              <a:ext cx="1050" cy="0"/>
                            </a:xfrm>
                            <a:prstGeom prst="line">
                              <a:avLst/>
                            </a:prstGeom>
                            <a:ln w="6350" cap="flat" cmpd="sng" algn="ctr">
                              <a:solidFill>
                                <a:schemeClr val="tx1"/>
                              </a:solidFill>
                              <a:prstDash val="solid"/>
                              <a:miter lim="800000"/>
                              <a:tailEnd type="triangle" w="lg" len="lg"/>
                            </a:ln>
                          </wps:spPr>
                          <wps:style>
                            <a:lnRef idx="1">
                              <a:schemeClr val="accent1"/>
                            </a:lnRef>
                            <a:fillRef idx="0">
                              <a:schemeClr val="accent1"/>
                            </a:fillRef>
                            <a:effectRef idx="0">
                              <a:schemeClr val="accent1"/>
                            </a:effectRef>
                            <a:fontRef idx="minor">
                              <a:schemeClr val="tx1"/>
                            </a:fontRef>
                          </wps:style>
                          <wps:bodyPr/>
                        </wps:wsp>
                        <wps:wsp>
                          <wps:cNvPr id="1034" name="オブジェクト 0"/>
                          <wps:cNvSpPr txBox="1"/>
                          <wps:spPr>
                            <a:xfrm>
                              <a:off x="2530" y="13618"/>
                              <a:ext cx="990" cy="40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sz w:val="16"/>
                                  </w:rPr>
                                  <w:t>販売委託</w:t>
                                </w:r>
                              </w:p>
                            </w:txbxContent>
                          </wps:txbx>
                          <wps:bodyPr vertOverflow="overflow" horzOverflow="overflow" wrap="square" lIns="74295" tIns="8890" rIns="74295" bIns="8890"/>
                        </wps:wsp>
                        <wps:wsp>
                          <wps:cNvPr id="1035" name="オブジェクト 0"/>
                          <wps:cNvSpPr/>
                          <wps:spPr>
                            <a:xfrm>
                              <a:off x="4884" y="13926"/>
                              <a:ext cx="1680" cy="240"/>
                            </a:xfrm>
                            <a:prstGeom prst="leftRightArrow">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s:wsp>
                          <wps:cNvPr id="1036" name="オブジェクト 0"/>
                          <wps:cNvSpPr txBox="1"/>
                          <wps:spPr>
                            <a:xfrm>
                              <a:off x="4490" y="14218"/>
                              <a:ext cx="2520" cy="6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snapToGrid w:val="0"/>
                                  <w:jc w:val="center"/>
                                  <w:rPr>
                                    <w:rFonts w:hint="eastAsia"/>
                                    <w:sz w:val="18"/>
                                  </w:rPr>
                                </w:pPr>
                                <w:r>
                                  <w:rPr>
                                    <w:rFonts w:hint="eastAsia"/>
                                    <w:sz w:val="18"/>
                                  </w:rPr>
                                  <w:t>受給や品質を基本としつつ</w:t>
                                </w:r>
                              </w:p>
                              <w:p>
                                <w:pPr>
                                  <w:pStyle w:val="0"/>
                                  <w:snapToGrid w:val="0"/>
                                  <w:jc w:val="center"/>
                                  <w:rPr>
                                    <w:rFonts w:hint="eastAsia"/>
                                  </w:rPr>
                                </w:pPr>
                                <w:r>
                                  <w:rPr>
                                    <w:rFonts w:hint="eastAsia" w:ascii="ＭＳ ゴシック" w:hAnsi="ＭＳ ゴシック" w:eastAsia="ＭＳ ゴシック"/>
                                    <w:b w:val="0"/>
                                    <w:sz w:val="18"/>
                                  </w:rPr>
                                  <w:t>合理的な費用を「考慮」</w:t>
                                </w:r>
                              </w:p>
                            </w:txbxContent>
                          </wps:txbx>
                          <wps:bodyPr vertOverflow="overflow" horzOverflow="overflow" wrap="square" lIns="74295" tIns="8890" rIns="74295" bIns="8890"/>
                        </wps:wsp>
                        <wps:wsp>
                          <wps:cNvPr id="1037" name="オブジェクト 0"/>
                          <wps:cNvSpPr/>
                          <wps:spPr>
                            <a:xfrm>
                              <a:off x="4148" y="14218"/>
                              <a:ext cx="0" cy="60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wps:wsp>
                          <wps:cNvPr id="1038" name="オブジェクト 0"/>
                          <wps:cNvSpPr txBox="1"/>
                          <wps:spPr>
                            <a:xfrm>
                              <a:off x="2730" y="14774"/>
                              <a:ext cx="3315" cy="40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sz w:val="20"/>
                                  </w:rPr>
                                  <w:t>開設者から公表された</w:t>
                                </w:r>
                                <w:r>
                                  <w:rPr>
                                    <w:rFonts w:hint="eastAsia" w:ascii="ＭＳ ゴシック" w:hAnsi="ＭＳ ゴシック" w:eastAsia="ＭＳ ゴシック"/>
                                    <w:sz w:val="20"/>
                                  </w:rPr>
                                  <w:t>費用を明示</w:t>
                                </w:r>
                              </w:p>
                            </w:txbxContent>
                          </wps:txbx>
                          <wps:bodyPr vertOverflow="overflow" horzOverflow="overflow" wrap="square" lIns="74295" tIns="8890" rIns="74295" bIns="8890"/>
                        </wps:wsp>
                        <wps:wsp>
                          <wps:cNvPr id="1039" name="オブジェクト 0"/>
                          <wps:cNvSpPr/>
                          <wps:spPr>
                            <a:xfrm>
                              <a:off x="7246" y="14231"/>
                              <a:ext cx="0" cy="60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wps:wsp>
                          <wps:cNvPr id="1040" name="オブジェクト 0"/>
                          <wps:cNvSpPr txBox="1"/>
                          <wps:spPr>
                            <a:xfrm>
                              <a:off x="6248" y="14787"/>
                              <a:ext cx="2520" cy="40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sz w:val="20"/>
                                  </w:rPr>
                                  <w:t>費用に対する</w:t>
                                </w:r>
                                <w:r>
                                  <w:rPr>
                                    <w:rFonts w:hint="eastAsia" w:ascii="ＭＳ ゴシック" w:hAnsi="ＭＳ ゴシック" w:eastAsia="ＭＳ ゴシック"/>
                                    <w:sz w:val="20"/>
                                  </w:rPr>
                                  <w:t>見解を説明</w:t>
                                </w:r>
                              </w:p>
                            </w:txbxContent>
                          </wps:txbx>
                          <wps:bodyPr vertOverflow="overflow" horzOverflow="overflow" wrap="square" lIns="74295" tIns="8890" rIns="74295" bIns="8890"/>
                        </wps:wsp>
                        <wps:wsp>
                          <wps:cNvPr id="1041" name="オブジェクト 0"/>
                          <wps:cNvSpPr/>
                          <wps:spPr>
                            <a:xfrm>
                              <a:off x="2530" y="13314"/>
                              <a:ext cx="6658" cy="2000"/>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s:wsp>
                          <wps:cNvPr id="1042" name="オブジェクト 0"/>
                          <wps:cNvSpPr txBox="1"/>
                          <wps:spPr>
                            <a:xfrm>
                              <a:off x="9608" y="13792"/>
                              <a:ext cx="630" cy="101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rPr>
                                  <w:t>小売業者</w:t>
                                </w:r>
                              </w:p>
                            </w:txbxContent>
                          </wps:txbx>
                          <wps:bodyPr vertOverflow="overflow" horzOverflow="overflow" vert="eaVert" wrap="square" lIns="74295" tIns="8890" rIns="74295" bIns="8890" anchor="ctr"/>
                        </wps:wsp>
                        <wps:wsp>
                          <wps:cNvPr id="1043" name="オブジェクト 0"/>
                          <wps:cNvSpPr/>
                          <wps:spPr>
                            <a:xfrm>
                              <a:off x="9188" y="14018"/>
                              <a:ext cx="420" cy="0"/>
                            </a:xfrm>
                            <a:prstGeom prst="line">
                              <a:avLst/>
                            </a:prstGeom>
                            <a:ln w="6350" cap="flat" cmpd="sng" algn="ctr">
                              <a:solidFill>
                                <a:schemeClr val="tx1"/>
                              </a:solidFill>
                              <a:prstDash val="solid"/>
                              <a:miter lim="800000"/>
                              <a:tailEnd type="triangle" w="lg" len="lg"/>
                            </a:ln>
                          </wps:spPr>
                          <wps:style>
                            <a:lnRef idx="1">
                              <a:schemeClr val="accent1"/>
                            </a:lnRef>
                            <a:fillRef idx="0">
                              <a:schemeClr val="accent1"/>
                            </a:fillRef>
                            <a:effectRef idx="0">
                              <a:schemeClr val="accent1"/>
                            </a:effectRef>
                            <a:fontRef idx="minor">
                              <a:schemeClr val="tx1"/>
                            </a:fontRef>
                          </wps:style>
                          <wps:bodyPr/>
                        </wps:wsp>
                        <wps:wsp>
                          <wps:cNvPr id="1044" name="オブジェクト 0"/>
                          <wps:cNvSpPr txBox="1"/>
                          <wps:spPr>
                            <a:xfrm>
                              <a:off x="4800" y="12823"/>
                              <a:ext cx="2100" cy="491"/>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rPr>
                                  <w:t>市場開設者</w:t>
                                </w:r>
                              </w:p>
                            </w:txbxContent>
                          </wps:txbx>
                          <wps:bodyPr vertOverflow="overflow" horzOverflow="overflow" wrap="square" lIns="74295" tIns="8890" rIns="74295" bIns="8890"/>
                        </wps:wsp>
                      </wpg:grpSp>
                    </wpg:wgp>
                  </a:graphicData>
                </a:graphic>
              </wp:anchor>
            </w:drawing>
          </mc:Choice>
          <mc:Fallback>
            <w:pict>
              <v:group id="オブジェクト 0" style="mso-position-vertical-relative:text;z-index:2;width:422.6pt;height:124.55pt;mso-position-horizontal-relative:text;position:absolute;margin-left:29.8pt;margin-top:24.95pt;" coordsize="8452,2491" coordorigin="1786,12818" o:spid="_x0000_s1027" o:allowincell="t" o:allowoverlap="t">
                <v:shapetype id="_x0000_t202" coordsize="21600,21600" o:spt="202" path="m,l,21600r21600,l21600,xe">
                  <v:stroke joinstyle="miter"/>
                  <v:path gradientshapeok="t" o:connecttype="rect"/>
                </v:shapetype>
                <v:shape id="オブジェクト 0" style="position:absolute;left:4436;top:13366;width:2835;height:405;" o:spid="_x0000_s1028" filled="f" stroked="f" strokeweight="0.5pt" o:spt="202" type="#_x0000_t202">
                  <v:fill/>
                  <v:stroke linestyle="single"/>
                  <v:textbox style="layout-flow:horizontal;" inset="2.0637499999999998mm,0.24694444444444438mm,2.0637499999999998mm,0.24694444444444438mm">
                    <w:txbxContent>
                      <w:p>
                        <w:pPr>
                          <w:pStyle w:val="0"/>
                          <w:snapToGrid w:val="0"/>
                          <w:jc w:val="center"/>
                          <w:rPr>
                            <w:rFonts w:hint="eastAsia"/>
                          </w:rPr>
                        </w:pPr>
                        <w:r>
                          <w:rPr>
                            <w:rFonts w:hint="eastAsia" w:ascii="ＭＳ ゴシック" w:hAnsi="ＭＳ ゴシック" w:eastAsia="ＭＳ ゴシック"/>
                            <w:b w:val="0"/>
                            <w:sz w:val="18"/>
                            <w:u w:val="single" w:color="auto"/>
                            <w:shd w:val="pct15" w:color="auto" w:fill="auto"/>
                          </w:rPr>
                          <w:t>指定品目、コスト指標等を公表</w:t>
                        </w:r>
                      </w:p>
                    </w:txbxContent>
                  </v:textbox>
                  <v:imagedata o:title=""/>
                  <w10:wrap type="none" anchorx="text" anchory="text"/>
                </v:shape>
                <v:group id="_x0000_s1029" style="position:absolute;left:1786;top:12818;width:8452;height:2491;" coordsize="8452,2491" coordorigin="1786,12823">
                  <v:shape id="オブジェクト 0" style="position:absolute;v-text-anchor:middle;left:1786;top:13818;width:630;height:1000;" o:spid="_x0000_s1030" filled="t" fillcolor="#ffffff" stroked="t" strokecolor="#000000" strokeweight="0.5pt" o:spt="202" type="#_x0000_t202">
                    <v:fill/>
                    <v:stroke linestyle="single" filltype="solid"/>
                    <v:textbox style="layout-flow:vertical-ideographic;" inset="2.0637499999999998mm,0.24694444444444438mm,2.0637499999999998mm,0.24694444444444438mm">
                      <w:txbxContent>
                        <w:p>
                          <w:pPr>
                            <w:pStyle w:val="0"/>
                            <w:jc w:val="center"/>
                            <w:rPr>
                              <w:rFonts w:hint="eastAsia"/>
                            </w:rPr>
                          </w:pPr>
                          <w:r>
                            <w:rPr>
                              <w:rFonts w:hint="eastAsia"/>
                            </w:rPr>
                            <w:t>生産者</w:t>
                          </w:r>
                        </w:p>
                      </w:txbxContent>
                    </v:textbox>
                    <v:imagedata o:title=""/>
                    <w10:wrap type="none" anchorx="text" anchory="text"/>
                  </v:shape>
                  <v:shape id="オブジェクト 0" style="position:absolute;left:3518;top:13813;width:1260;height:405;" o:spid="_x0000_s1031"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rPr>
                            <w:t>卸売業者</w:t>
                          </w:r>
                        </w:p>
                      </w:txbxContent>
                    </v:textbox>
                    <v:imagedata o:title=""/>
                    <w10:wrap type="none" anchorx="text" anchory="text"/>
                  </v:shape>
                  <v:shape id="オブジェクト 0" style="position:absolute;left:6668;top:13813;width:1260;height:405;" o:spid="_x0000_s1032"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rPr>
                            <w:t>仲卸業者</w:t>
                          </w:r>
                        </w:p>
                      </w:txbxContent>
                    </v:textbox>
                    <v:imagedata o:title=""/>
                    <w10:wrap type="none" anchorx="text" anchory="text"/>
                  </v:shape>
                  <v:line id="オブジェクト 0" style="position:absolute;left:2468;top:14018;width:1050;height:0;" o:spid="_x0000_s1033" filled="f" stroked="t" strokecolor="#000000 [3213]" strokeweight="0.5pt" o:spt="20" from="2468,14018" to="3518,14018">
                    <v:fill/>
                    <v:stroke linestyle="single" miterlimit="8" endcap="flat" dashstyle="solid" filltype="solid" endarrow="block" endarrowwidth="wide" endarrowlength="long"/>
                    <v:textbox style="layout-flow:horizontal;"/>
                    <v:imagedata o:title=""/>
                    <w10:wrap type="none" anchorx="text" anchory="text"/>
                  </v:line>
                  <v:shape id="オブジェクト 0" style="position:absolute;left:2530;top:13618;width:990;height:405;" o:spid="_x0000_s1034"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sz w:val="16"/>
                            </w:rPr>
                            <w:t>販売委託</w:t>
                          </w:r>
                        </w:p>
                      </w:txbxContent>
                    </v:textbox>
                    <v:imagedata o:title=""/>
                    <w10:wrap type="none" anchorx="text" anchory="text"/>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オブジェクト 0" style="position:absolute;left:4884;top:13926;width:1680;height:240;" o:spid="_x0000_s1035" filled="f" stroked="t" strokecolor="#000000 [3213]" strokeweight="1pt" o:spt="69" type="#_x0000_t69" adj="10800,5400">
                    <v:fill/>
                    <v:stroke linestyle="single" miterlimit="8" endcap="flat" dashstyle="solid" filltype="solid"/>
                    <v:textbox style="layout-flow:horizontal;"/>
                    <v:imagedata o:title=""/>
                    <w10:wrap type="none" anchorx="text" anchory="text"/>
                  </v:shape>
                  <v:shape id="オブジェクト 0" style="position:absolute;left:4490;top:14218;width:2520;height:600;" o:spid="_x0000_s1036" filled="f" stroked="f" strokeweight="0.5pt" o:spt="202" type="#_x0000_t202">
                    <v:fill/>
                    <v:stroke linestyle="single"/>
                    <v:textbox style="layout-flow:horizontal;" inset="2.0637499999999998mm,0.24694444444444438mm,2.0637499999999998mm,0.24694444444444438mm">
                      <w:txbxContent>
                        <w:p>
                          <w:pPr>
                            <w:pStyle w:val="0"/>
                            <w:snapToGrid w:val="0"/>
                            <w:jc w:val="center"/>
                            <w:rPr>
                              <w:rFonts w:hint="eastAsia"/>
                              <w:sz w:val="18"/>
                            </w:rPr>
                          </w:pPr>
                          <w:r>
                            <w:rPr>
                              <w:rFonts w:hint="eastAsia"/>
                              <w:sz w:val="18"/>
                            </w:rPr>
                            <w:t>受給や品質を基本としつつ</w:t>
                          </w:r>
                        </w:p>
                        <w:p>
                          <w:pPr>
                            <w:pStyle w:val="0"/>
                            <w:snapToGrid w:val="0"/>
                            <w:jc w:val="center"/>
                            <w:rPr>
                              <w:rFonts w:hint="eastAsia"/>
                            </w:rPr>
                          </w:pPr>
                          <w:r>
                            <w:rPr>
                              <w:rFonts w:hint="eastAsia" w:ascii="ＭＳ ゴシック" w:hAnsi="ＭＳ ゴシック" w:eastAsia="ＭＳ ゴシック"/>
                              <w:b w:val="0"/>
                              <w:sz w:val="18"/>
                            </w:rPr>
                            <w:t>合理的な費用を「考慮」</w:t>
                          </w:r>
                        </w:p>
                      </w:txbxContent>
                    </v:textbox>
                    <v:imagedata o:title=""/>
                    <w10:wrap type="none" anchorx="text" anchory="text"/>
                  </v:shape>
                  <v:line id="オブジェクト 0" style="position:absolute;left:4148;top:14218;width:0;height:600;" o:spid="_x0000_s1037" filled="f" stroked="t" strokecolor="#000000 [3213]" strokeweight="0.5pt" o:spt="20" from="4148,14218" to="4148,14818">
                    <v:fill/>
                    <v:stroke linestyle="single" miterlimit="8" endcap="flat" dashstyle="solid" filltype="solid"/>
                    <v:textbox style="layout-flow:horizontal;"/>
                    <v:imagedata o:title=""/>
                    <w10:wrap type="none" anchorx="text" anchory="text"/>
                  </v:line>
                  <v:shape id="オブジェクト 0" style="position:absolute;left:2730;top:14774;width:3315;height:405;" o:spid="_x0000_s1038"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sz w:val="20"/>
                            </w:rPr>
                            <w:t>開設者から公表された</w:t>
                          </w:r>
                          <w:r>
                            <w:rPr>
                              <w:rFonts w:hint="eastAsia" w:ascii="ＭＳ ゴシック" w:hAnsi="ＭＳ ゴシック" w:eastAsia="ＭＳ ゴシック"/>
                              <w:sz w:val="20"/>
                            </w:rPr>
                            <w:t>費用を明示</w:t>
                          </w:r>
                        </w:p>
                      </w:txbxContent>
                    </v:textbox>
                    <v:imagedata o:title=""/>
                    <w10:wrap type="none" anchorx="text" anchory="text"/>
                  </v:shape>
                  <v:line id="オブジェクト 0" style="position:absolute;left:7246;top:14231;width:0;height:600;" o:spid="_x0000_s1039" filled="f" stroked="t" strokecolor="#000000 [3213]" strokeweight="0.5pt" o:spt="20" from="7246,14231" to="7246,14831">
                    <v:fill/>
                    <v:stroke linestyle="single" miterlimit="8" endcap="flat" dashstyle="solid" filltype="solid"/>
                    <v:textbox style="layout-flow:horizontal;"/>
                    <v:imagedata o:title=""/>
                    <w10:wrap type="none" anchorx="text" anchory="text"/>
                  </v:line>
                  <v:shape id="オブジェクト 0" style="position:absolute;left:6248;top:14787;width:2520;height:405;" o:spid="_x0000_s1040"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sz w:val="20"/>
                            </w:rPr>
                            <w:t>費用に対する</w:t>
                          </w:r>
                          <w:r>
                            <w:rPr>
                              <w:rFonts w:hint="eastAsia" w:ascii="ＭＳ ゴシック" w:hAnsi="ＭＳ ゴシック" w:eastAsia="ＭＳ ゴシック"/>
                              <w:sz w:val="20"/>
                            </w:rPr>
                            <w:t>見解を説明</w:t>
                          </w:r>
                        </w:p>
                      </w:txbxContent>
                    </v:textbox>
                    <v:imagedata o:title=""/>
                    <w10:wrap type="none" anchorx="text" anchory="text"/>
                  </v:shape>
                  <v:rect id="オブジェクト 0" style="position:absolute;left:2530;top:13314;width:6658;height:2000;" o:spid="_x0000_s1041" filled="f" stroked="t" strokecolor="#000000 [3213]" strokeweight="1pt" o:spt="1">
                    <v:fill/>
                    <v:stroke linestyle="single" miterlimit="8" endcap="flat" dashstyle="solid" filltype="solid"/>
                    <v:textbox style="layout-flow:horizontal;"/>
                    <v:imagedata o:title=""/>
                    <w10:wrap type="none" anchorx="text" anchory="text"/>
                  </v:rect>
                  <v:shape id="オブジェクト 0" style="position:absolute;v-text-anchor:middle;left:9608;top:13792;width:630;height:1015;" o:spid="_x0000_s1042" filled="t" fillcolor="#ffffff" stroked="t" strokecolor="#000000" strokeweight="0.5pt" o:spt="202" type="#_x0000_t202">
                    <v:fill/>
                    <v:stroke linestyle="single" filltype="solid"/>
                    <v:textbox style="layout-flow:vertical-ideographic;" inset="2.0637499999999998mm,0.24694444444444438mm,2.0637499999999998mm,0.24694444444444438mm">
                      <w:txbxContent>
                        <w:p>
                          <w:pPr>
                            <w:pStyle w:val="0"/>
                            <w:jc w:val="center"/>
                            <w:rPr>
                              <w:rFonts w:hint="eastAsia"/>
                            </w:rPr>
                          </w:pPr>
                          <w:r>
                            <w:rPr>
                              <w:rFonts w:hint="eastAsia"/>
                            </w:rPr>
                            <w:t>小売業者</w:t>
                          </w:r>
                        </w:p>
                      </w:txbxContent>
                    </v:textbox>
                    <v:imagedata o:title=""/>
                    <w10:wrap type="none" anchorx="text" anchory="text"/>
                  </v:shape>
                  <v:line id="オブジェクト 0" style="position:absolute;left:9188;top:14018;width:420;height:0;" o:spid="_x0000_s1043" filled="f" stroked="t" strokecolor="#000000 [3213]" strokeweight="0.5pt" o:spt="20" from="9188,14018" to="9608,14018">
                    <v:fill/>
                    <v:stroke linestyle="single" miterlimit="8" endcap="flat" dashstyle="solid" filltype="solid" endarrow="block" endarrowwidth="wide" endarrowlength="long"/>
                    <v:textbox style="layout-flow:horizontal;"/>
                    <v:imagedata o:title=""/>
                    <w10:wrap type="none" anchorx="text" anchory="text"/>
                  </v:line>
                  <v:shape id="オブジェクト 0" style="position:absolute;left:4800;top:12823;width:2100;height:491;" o:spid="_x0000_s1044"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rPr>
                            <w:t>市場開設者</w:t>
                          </w:r>
                        </w:p>
                      </w:txbxContent>
                    </v:textbox>
                    <v:imagedata o:title=""/>
                    <w10:wrap type="none" anchorx="text" anchory="text"/>
                  </v:shape>
                  <w10:wrap type="none" anchorx="text" anchory="text"/>
                </v:group>
                <w10:wrap type="none" anchorx="text" anchory="text"/>
              </v:group>
            </w:pict>
          </mc:Fallback>
        </mc:AlternateContent>
      </w:r>
      <w:r>
        <w:rPr>
          <w:rFonts w:hint="eastAsia"/>
        </w:rPr>
        <w:t>指定飲食料品等を取り扱わない市場も業務規程の変更対応は必要と農林水産省が判断</w:t>
      </w:r>
    </w:p>
    <w:p>
      <w:pPr>
        <w:pStyle w:val="0"/>
        <w:ind w:firstLine="466" w:firstLineChars="200"/>
        <w:rPr>
          <w:rFonts w:hint="eastAsia"/>
        </w:rPr>
      </w:pPr>
    </w:p>
    <w:p>
      <w:pPr>
        <w:pStyle w:val="0"/>
        <w:ind w:firstLine="466" w:firstLineChars="200"/>
        <w:rPr>
          <w:rFonts w:hint="eastAsia"/>
        </w:rPr>
      </w:pPr>
    </w:p>
    <w:p>
      <w:pPr>
        <w:pStyle w:val="0"/>
        <w:ind w:firstLine="466" w:firstLineChars="200"/>
        <w:rPr>
          <w:rFonts w:hint="eastAsia"/>
        </w:rPr>
      </w:pPr>
    </w:p>
    <w:p>
      <w:pPr>
        <w:pStyle w:val="0"/>
        <w:ind w:firstLine="466" w:firstLineChars="200"/>
        <w:rPr>
          <w:rFonts w:hint="eastAsia"/>
        </w:rPr>
      </w:pPr>
    </w:p>
    <w:p>
      <w:pPr>
        <w:pStyle w:val="0"/>
        <w:ind w:firstLine="466" w:firstLineChars="200"/>
        <w:rPr>
          <w:rFonts w:hint="eastAsia"/>
        </w:rPr>
      </w:pPr>
    </w:p>
    <w:p>
      <w:pPr>
        <w:pStyle w:val="0"/>
        <w:ind w:firstLine="466" w:firstLineChars="200"/>
        <w:rPr>
          <w:rFonts w:hint="eastAsia"/>
        </w:rPr>
      </w:pPr>
    </w:p>
    <w:p>
      <w:pPr>
        <w:pStyle w:val="0"/>
        <w:ind w:firstLine="466" w:firstLineChars="200"/>
        <w:rPr>
          <w:rFonts w:hint="eastAsia"/>
        </w:rPr>
      </w:pPr>
    </w:p>
    <w:p>
      <w:pPr>
        <w:pStyle w:val="0"/>
        <w:ind w:leftChars="0" w:firstLine="0" w:firstLineChars="0"/>
        <w:rPr>
          <w:rFonts w:hint="eastAsia" w:ascii="ＭＳ ゴシック" w:hAnsi="ＭＳ ゴシック" w:eastAsia="ＭＳ ゴシック"/>
        </w:rPr>
      </w:pPr>
      <w:r>
        <w:rPr>
          <w:rFonts w:hint="eastAsia" w:ascii="ＭＳ ゴシック" w:hAnsi="ＭＳ ゴシック" w:eastAsia="ＭＳ ゴシック"/>
        </w:rPr>
        <w:t>４　施行日</w:t>
      </w:r>
    </w:p>
    <w:p>
      <w:pPr>
        <w:pStyle w:val="0"/>
        <w:ind w:leftChars="0" w:firstLine="0" w:firstLineChars="0"/>
        <w:rPr>
          <w:rFonts w:hint="eastAsia" w:ascii="ＭＳ ゴシック" w:hAnsi="ＭＳ ゴシック" w:eastAsia="ＭＳ ゴシック"/>
        </w:rPr>
      </w:pPr>
      <w:r>
        <w:rPr>
          <w:rFonts w:hint="eastAsia" w:ascii="ＭＳ ゴシック" w:hAnsi="ＭＳ ゴシック" w:eastAsia="ＭＳ ゴシック"/>
        </w:rPr>
        <w:t>　　</w:t>
      </w:r>
      <w:r>
        <w:rPr>
          <w:rFonts w:hint="eastAsia" w:ascii="ＭＳ 明朝" w:hAnsi="ＭＳ 明朝" w:eastAsia="ＭＳ 明朝"/>
        </w:rPr>
        <w:t>令和８年４月１日</w:t>
      </w:r>
    </w:p>
    <w:p>
      <w:pPr>
        <w:pStyle w:val="0"/>
        <w:ind w:leftChars="0" w:firstLine="0" w:firstLineChars="0"/>
        <w:rPr>
          <w:rFonts w:hint="eastAsia"/>
        </w:rPr>
      </w:pPr>
    </w:p>
    <w:sectPr>
      <w:headerReference r:id="rId5" w:type="default"/>
      <w:pgSz w:w="11906" w:h="16838"/>
      <w:pgMar w:top="850" w:right="1134" w:bottom="850" w:left="1418" w:header="567" w:footer="992" w:gutter="0"/>
      <w:cols w:space="720"/>
      <w:textDirection w:val="lrTb"/>
      <w:docGrid w:type="linesAndChars" w:linePitch="409" w:charSpace="-143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IDFont+F2">
    <w:panose1 w:val="00000000000000000000"/>
    <w:charset w:val="80"/>
    <w:family w:val="auto"/>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r>
      <w:rPr>
        <w:rFonts w:hint="eastAsia"/>
      </w:rPr>
      <w:t>【資料５】</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32"/>
  <w:drawingGridVerticalSpacing w:val="20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4"/>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795</TotalTime>
  <Pages>1</Pages>
  <Words>0</Words>
  <Characters>695</Characters>
  <Application>JUST Note</Application>
  <Lines>50</Lines>
  <Paragraphs>31</Paragraphs>
  <Company>下関市</Company>
  <CharactersWithSpaces>704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浦　健太郎</cp:lastModifiedBy>
  <cp:lastPrinted>2026-02-25T09:34:21Z</cp:lastPrinted>
  <dcterms:created xsi:type="dcterms:W3CDTF">2026-02-03T03:11:00Z</dcterms:created>
  <dcterms:modified xsi:type="dcterms:W3CDTF">2000-02-13T22:28:22Z</dcterms:modified>
  <cp:revision>3</cp:revision>
</cp:coreProperties>
</file>