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4"/>
          <w:highlight w:val="none"/>
        </w:rPr>
      </w:pPr>
      <w:bookmarkStart w:id="0" w:name="_GoBack"/>
      <w:bookmarkEnd w:id="0"/>
      <w:r>
        <w:rPr>
          <w:rFonts w:hint="eastAsia" w:ascii="ＭＳ 明朝" w:hAnsi="ＭＳ 明朝" w:eastAsia="ＭＳ 明朝"/>
          <w:color w:val="auto"/>
          <w:sz w:val="24"/>
          <w:highlight w:val="none"/>
        </w:rPr>
        <w:t>入　札　公　告</w:t>
      </w:r>
    </w:p>
    <w:p>
      <w:pPr>
        <w:pStyle w:val="0"/>
        <w:rPr>
          <w:rFonts w:hint="eastAsia" w:ascii="ＭＳ 明朝" w:hAnsi="ＭＳ 明朝" w:eastAsia="ＭＳ 明朝"/>
          <w:color w:val="auto"/>
          <w:sz w:val="24"/>
          <w:highlight w:val="none"/>
        </w:rPr>
      </w:pP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条件付き一般競争入札を施行するので、地方自治法施行令（昭和２２年政令第１６号）第１６７条の６の規定に基づき、下記により公告する。</w:t>
      </w:r>
    </w:p>
    <w:p>
      <w:pPr>
        <w:pStyle w:val="0"/>
        <w:rPr>
          <w:rFonts w:hint="eastAsia" w:ascii="ＭＳ 明朝" w:hAnsi="ＭＳ 明朝" w:eastAsia="ＭＳ 明朝"/>
          <w:color w:val="auto"/>
          <w:sz w:val="24"/>
          <w:highlight w:val="none"/>
        </w:rPr>
      </w:pPr>
    </w:p>
    <w:p>
      <w:pPr>
        <w:pStyle w:val="0"/>
        <w:ind w:firstLine="720" w:firstLine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令和７年５月８日</w:t>
      </w:r>
    </w:p>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下関市長　前田　晋太郎　　　</w:t>
      </w:r>
    </w:p>
    <w:p>
      <w:pPr>
        <w:pStyle w:val="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jc w:val="center"/>
        <w:rPr>
          <w:rFonts w:hint="eastAsia" w:ascii="ＭＳ 明朝" w:hAnsi="ＭＳ 明朝" w:eastAsia="ＭＳ 明朝"/>
          <w:color w:val="auto"/>
          <w:sz w:val="24"/>
          <w:highlight w:val="none"/>
        </w:rPr>
      </w:pPr>
    </w:p>
    <w:p>
      <w:pPr>
        <w:pStyle w:val="15"/>
        <w:numPr>
          <w:ilvl w:val="0"/>
          <w:numId w:val="1"/>
        </w:numPr>
        <w:tabs>
          <w:tab w:val="left" w:leader="none" w:pos="480"/>
        </w:tabs>
        <w:ind w:left="0" w:leftChars="0" w:hanging="1440" w:hangingChars="6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契約名　</w:t>
      </w:r>
      <w:r>
        <w:rPr>
          <w:rFonts w:hint="eastAsia"/>
          <w:color w:val="auto"/>
          <w:sz w:val="24"/>
          <w:highlight w:val="none"/>
          <w:u w:val="none" w:color="auto"/>
        </w:rPr>
        <w:t>土井ヶ浜遺跡・人類学ミュージアム研究棟空調設備改修業務</w:t>
      </w:r>
    </w:p>
    <w:p>
      <w:pPr>
        <w:pStyle w:val="15"/>
        <w:ind w:left="480" w:leftChars="0" w:firstLine="240" w:firstLineChars="100"/>
        <w:rPr>
          <w:rFonts w:hint="eastAsia" w:ascii="ＭＳ 明朝" w:hAnsi="ＭＳ 明朝" w:eastAsia="ＭＳ 明朝"/>
          <w:color w:val="auto"/>
          <w:sz w:val="24"/>
          <w:highlight w:val="none"/>
        </w:rPr>
      </w:pPr>
    </w:p>
    <w:p>
      <w:pPr>
        <w:pStyle w:val="15"/>
        <w:numPr>
          <w:ilvl w:val="0"/>
          <w:numId w:val="1"/>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契約内容　仕様書（別紙１）のとおり</w:t>
      </w:r>
    </w:p>
    <w:p>
      <w:pPr>
        <w:pStyle w:val="15"/>
        <w:ind w:left="480" w:leftChars="0" w:firstLine="240" w:firstLineChars="100"/>
        <w:rPr>
          <w:rFonts w:hint="eastAsia" w:ascii="ＭＳ 明朝" w:hAnsi="ＭＳ 明朝" w:eastAsia="ＭＳ 明朝"/>
          <w:color w:val="auto"/>
          <w:sz w:val="24"/>
          <w:highlight w:val="none"/>
        </w:rPr>
      </w:pPr>
    </w:p>
    <w:p>
      <w:pPr>
        <w:pStyle w:val="15"/>
        <w:numPr>
          <w:ilvl w:val="0"/>
          <w:numId w:val="1"/>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委託期間　契約締結日から令和７年９月２６日（金）まで</w:t>
      </w:r>
    </w:p>
    <w:p>
      <w:pPr>
        <w:pStyle w:val="15"/>
        <w:ind w:left="480" w:leftChars="0" w:firstLine="240" w:firstLineChars="100"/>
        <w:rPr>
          <w:rFonts w:hint="eastAsia" w:ascii="ＭＳ 明朝" w:hAnsi="ＭＳ 明朝" w:eastAsia="ＭＳ 明朝"/>
          <w:color w:val="auto"/>
          <w:sz w:val="24"/>
          <w:highlight w:val="none"/>
        </w:rPr>
      </w:pPr>
    </w:p>
    <w:p>
      <w:pPr>
        <w:pStyle w:val="15"/>
        <w:numPr>
          <w:ilvl w:val="0"/>
          <w:numId w:val="1"/>
        </w:numPr>
        <w:ind w:leftChars="0"/>
        <w:rPr>
          <w:rFonts w:hint="default"/>
          <w:color w:val="auto"/>
          <w:highlight w:val="none"/>
        </w:rPr>
      </w:pPr>
      <w:r>
        <w:rPr>
          <w:rFonts w:hint="eastAsia" w:ascii="ＭＳ 明朝" w:hAnsi="ＭＳ 明朝" w:eastAsia="ＭＳ 明朝"/>
          <w:color w:val="auto"/>
          <w:sz w:val="24"/>
          <w:highlight w:val="none"/>
        </w:rPr>
        <w:t>入札条件</w:t>
      </w:r>
    </w:p>
    <w:p>
      <w:pPr>
        <w:pStyle w:val="15"/>
        <w:numPr>
          <w:ilvl w:val="0"/>
          <w:numId w:val="0"/>
        </w:numPr>
        <w:ind w:left="0" w:leftChars="0" w:firstLineChars="0"/>
        <w:rPr>
          <w:rFonts w:hint="default"/>
          <w:color w:val="auto"/>
          <w:highlight w:val="none"/>
        </w:rPr>
      </w:pPr>
      <w:r>
        <w:rPr>
          <w:rFonts w:hint="eastAsia"/>
          <w:color w:val="auto"/>
          <w:highlight w:val="none"/>
        </w:rPr>
        <w:t>（１）地方自治法施行令第１６７条の４の規定に該当しないものであること。</w:t>
      </w:r>
    </w:p>
    <w:p>
      <w:pPr>
        <w:pStyle w:val="15"/>
        <w:numPr>
          <w:ilvl w:val="0"/>
          <w:numId w:val="0"/>
        </w:numPr>
        <w:ind w:leftChars="0" w:hanging="720" w:hangingChars="300"/>
        <w:rPr>
          <w:rFonts w:hint="default"/>
          <w:color w:val="auto"/>
          <w:highlight w:val="none"/>
        </w:rPr>
      </w:pPr>
      <w:r>
        <w:rPr>
          <w:rFonts w:hint="eastAsia"/>
          <w:color w:val="auto"/>
          <w:highlight w:val="none"/>
        </w:rPr>
        <w:t>（２）会社更生法</w:t>
      </w:r>
      <w:r>
        <w:rPr>
          <w:rFonts w:hint="eastAsia"/>
          <w:color w:val="auto"/>
          <w:highlight w:val="none"/>
        </w:rPr>
        <w:t>(</w:t>
      </w:r>
      <w:r>
        <w:rPr>
          <w:rFonts w:hint="eastAsia"/>
          <w:color w:val="auto"/>
          <w:highlight w:val="none"/>
        </w:rPr>
        <w:t>平成１４年法律第１５４号</w:t>
      </w:r>
      <w:r>
        <w:rPr>
          <w:rFonts w:hint="eastAsia"/>
          <w:color w:val="auto"/>
          <w:highlight w:val="none"/>
        </w:rPr>
        <w:t>)</w:t>
      </w:r>
      <w:r>
        <w:rPr>
          <w:rFonts w:hint="eastAsia"/>
          <w:color w:val="auto"/>
          <w:highlight w:val="none"/>
        </w:rPr>
        <w:t>第１７条の規定による更生手続開始の申立て又は民事再生法</w:t>
      </w:r>
      <w:r>
        <w:rPr>
          <w:rFonts w:hint="eastAsia"/>
          <w:color w:val="auto"/>
          <w:highlight w:val="none"/>
        </w:rPr>
        <w:t>(</w:t>
      </w:r>
      <w:r>
        <w:rPr>
          <w:rFonts w:hint="eastAsia"/>
          <w:color w:val="auto"/>
          <w:highlight w:val="none"/>
        </w:rPr>
        <w:t>平成１１年法律第２２５号</w:t>
      </w:r>
      <w:r>
        <w:rPr>
          <w:rFonts w:hint="eastAsia"/>
          <w:color w:val="auto"/>
          <w:highlight w:val="none"/>
        </w:rPr>
        <w:t>)</w:t>
      </w:r>
      <w:r>
        <w:rPr>
          <w:rFonts w:hint="eastAsia"/>
          <w:color w:val="auto"/>
          <w:highlight w:val="none"/>
        </w:rPr>
        <w:t>第２１条の規定による再生手続開始の申立てがなされていない者であること。（会社更生法の規定による更生手続開始の申立て又は民事再生法の規定による再生手続開始の申立てがなされた者であっても、更生計画の認可が決定された者又は再生計画の認可の決定が確定された者を除く。）</w:t>
      </w:r>
    </w:p>
    <w:p>
      <w:pPr>
        <w:pStyle w:val="15"/>
        <w:numPr>
          <w:ilvl w:val="0"/>
          <w:numId w:val="0"/>
        </w:numPr>
        <w:ind w:leftChars="0" w:hanging="720" w:hangingChars="300"/>
        <w:rPr>
          <w:rFonts w:hint="eastAsia"/>
          <w:color w:val="auto"/>
          <w:highlight w:val="none"/>
        </w:rPr>
      </w:pPr>
      <w:r>
        <w:rPr>
          <w:rFonts w:hint="eastAsia"/>
          <w:color w:val="auto"/>
          <w:highlight w:val="none"/>
        </w:rPr>
        <w:t>（３）入札公告の日から本委託業務の入札の日までに、下関市競争入札参加有資格者指名停止等措置要綱に基づく指名停止の措置を受けていないこと。</w:t>
      </w:r>
      <w:r>
        <w:rPr>
          <w:rFonts w:hint="eastAsia"/>
          <w:color w:val="auto"/>
          <w:highlight w:val="none"/>
        </w:rPr>
        <w:t xml:space="preserve"> </w:t>
      </w:r>
    </w:p>
    <w:p>
      <w:pPr>
        <w:pStyle w:val="0"/>
        <w:numPr>
          <w:ilvl w:val="0"/>
          <w:numId w:val="0"/>
        </w:numPr>
        <w:ind w:leftChars="0" w:hanging="715" w:hangingChars="298"/>
        <w:rPr>
          <w:rFonts w:hint="default"/>
          <w:color w:val="auto"/>
          <w:highlight w:val="none"/>
        </w:rPr>
      </w:pPr>
      <w:r>
        <w:rPr>
          <w:rFonts w:hint="eastAsia"/>
          <w:color w:val="auto"/>
          <w:highlight w:val="none"/>
        </w:rPr>
        <w:t>（４）告示日において、下関市物品・役務競争入札参加有資格者名簿に登録されている者で、かつ、下関市地元企業優先発注等に係る実施方針において、業者の地域区分が「市内」・「準市内１」・「準市内２」であること。</w:t>
      </w:r>
    </w:p>
    <w:p>
      <w:pPr>
        <w:pStyle w:val="15"/>
        <w:numPr>
          <w:numId w:val="0"/>
        </w:numPr>
        <w:ind w:left="0" w:leftChars="0" w:firstLineChars="0"/>
        <w:rPr>
          <w:rFonts w:hint="eastAsia" w:ascii="ＭＳ 明朝" w:hAnsi="ＭＳ 明朝" w:eastAsia="ＭＳ 明朝"/>
          <w:color w:val="auto"/>
          <w:sz w:val="24"/>
          <w:highlight w:val="none"/>
        </w:rPr>
      </w:pPr>
    </w:p>
    <w:p>
      <w:pPr>
        <w:pStyle w:val="15"/>
        <w:numPr>
          <w:numId w:val="0"/>
        </w:numPr>
        <w:ind w:left="0"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５．入札参加資格の確認審査</w:t>
      </w:r>
    </w:p>
    <w:p>
      <w:pPr>
        <w:pStyle w:val="15"/>
        <w:ind w:left="48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入札参加資格の確認審査は、以下のとおりとする。</w:t>
      </w:r>
    </w:p>
    <w:p>
      <w:pPr>
        <w:pStyle w:val="15"/>
        <w:numPr>
          <w:ilvl w:val="0"/>
          <w:numId w:val="2"/>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提出書類</w:t>
      </w:r>
    </w:p>
    <w:p>
      <w:pPr>
        <w:pStyle w:val="15"/>
        <w:numPr>
          <w:ilvl w:val="1"/>
          <w:numId w:val="2"/>
        </w:numPr>
        <w:ind w:left="993" w:leftChars="0"/>
        <w:rPr>
          <w:rFonts w:hint="eastAsia" w:ascii="ＭＳ 明朝" w:hAnsi="ＭＳ 明朝" w:eastAsia="ＭＳ 明朝"/>
          <w:color w:val="auto"/>
          <w:sz w:val="24"/>
          <w:highlight w:val="none"/>
        </w:rPr>
      </w:pPr>
      <w:r>
        <w:rPr>
          <w:rFonts w:hint="eastAsia"/>
          <w:color w:val="auto"/>
          <w:highlight w:val="none"/>
        </w:rPr>
        <w:t>入札参加資格確認申請書（様式１）</w:t>
      </w:r>
    </w:p>
    <w:p>
      <w:pPr>
        <w:pStyle w:val="15"/>
        <w:numPr>
          <w:ilvl w:val="1"/>
          <w:numId w:val="2"/>
        </w:numPr>
        <w:ind w:left="993"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任意</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９（２）入札保証金の免除に係る書類</w:t>
      </w:r>
    </w:p>
    <w:p>
      <w:pPr>
        <w:pStyle w:val="15"/>
        <w:numPr>
          <w:ilvl w:val="0"/>
          <w:numId w:val="2"/>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提出方法　持参又は郵送（書留郵便に限る。提出期限までに必着のこと。）</w:t>
      </w:r>
    </w:p>
    <w:p>
      <w:pPr>
        <w:pStyle w:val="15"/>
        <w:numPr>
          <w:ilvl w:val="0"/>
          <w:numId w:val="2"/>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提出期限　</w:t>
      </w:r>
      <w:r>
        <w:rPr>
          <w:rFonts w:hint="eastAsia"/>
          <w:color w:val="auto"/>
          <w:highlight w:val="none"/>
        </w:rPr>
        <w:t>令和７年５月２０日（火）（必着）</w:t>
      </w:r>
    </w:p>
    <w:p>
      <w:pPr>
        <w:pStyle w:val="15"/>
        <w:numPr>
          <w:ilvl w:val="0"/>
          <w:numId w:val="2"/>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提出先　　〒７５９―６１２１　下関市豊北町大字神田上８９１－８</w:t>
      </w:r>
    </w:p>
    <w:p>
      <w:pPr>
        <w:pStyle w:val="15"/>
        <w:ind w:left="960" w:leftChars="0" w:firstLine="240" w:firstLineChars="100"/>
        <w:rPr>
          <w:rFonts w:hint="eastAsia" w:ascii="ＭＳ 明朝" w:hAnsi="ＭＳ 明朝" w:eastAsia="ＭＳ 明朝"/>
          <w:color w:val="auto"/>
          <w:sz w:val="24"/>
          <w:highlight w:val="none"/>
          <w:u w:val="single" w:color="auto"/>
        </w:rPr>
      </w:pPr>
      <w:r>
        <w:rPr>
          <w:rFonts w:hint="eastAsia" w:ascii="ＭＳ 明朝" w:hAnsi="ＭＳ 明朝" w:eastAsia="ＭＳ 明朝"/>
          <w:color w:val="auto"/>
          <w:sz w:val="24"/>
          <w:highlight w:val="none"/>
        </w:rPr>
        <w:t>　　　下関市教育委員会　土井ヶ浜遺跡・人類学ミュージアム</w:t>
      </w:r>
    </w:p>
    <w:p>
      <w:pPr>
        <w:pStyle w:val="15"/>
        <w:numPr>
          <w:ilvl w:val="0"/>
          <w:numId w:val="2"/>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審査結果　入札参加資格確認通知書（様式２）にて通知する。</w:t>
      </w:r>
    </w:p>
    <w:p>
      <w:pPr>
        <w:pStyle w:val="15"/>
        <w:ind w:left="720" w:leftChars="0" w:firstLine="240" w:firstLineChars="100"/>
        <w:rPr>
          <w:rFonts w:hint="eastAsia" w:ascii="ＭＳ 明朝" w:hAnsi="ＭＳ 明朝" w:eastAsia="ＭＳ 明朝"/>
          <w:color w:val="auto"/>
          <w:sz w:val="24"/>
          <w:highlight w:val="none"/>
        </w:rPr>
      </w:pPr>
    </w:p>
    <w:p>
      <w:pPr>
        <w:pStyle w:val="15"/>
        <w:numPr>
          <w:numId w:val="0"/>
        </w:numPr>
        <w:ind w:left="0"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６．質問等</w:t>
      </w:r>
    </w:p>
    <w:p>
      <w:pPr>
        <w:pStyle w:val="15"/>
        <w:ind w:left="48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本業務に関する質問は、以下によること。</w:t>
      </w:r>
    </w:p>
    <w:p>
      <w:pPr>
        <w:pStyle w:val="0"/>
        <w:numPr>
          <w:numId w:val="0"/>
        </w:numPr>
        <w:ind w:left="0" w:leftChars="0"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（１）提出書類　　質問書（任意様式）</w:t>
      </w:r>
    </w:p>
    <w:p>
      <w:pPr>
        <w:pStyle w:val="0"/>
        <w:numPr>
          <w:numId w:val="0"/>
        </w:numPr>
        <w:ind w:left="0" w:leftChars="0"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（２）提出方法　　電子メールにより提出</w:t>
      </w:r>
    </w:p>
    <w:p>
      <w:pPr>
        <w:pStyle w:val="0"/>
        <w:numPr>
          <w:numId w:val="0"/>
        </w:numPr>
        <w:ind w:left="0" w:leftChars="0" w:firstLine="2400" w:firstLineChars="10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kijinrui@city.shimonoseki.yamaguchi.jp</w:t>
      </w:r>
      <w:r>
        <w:rPr>
          <w:rFonts w:hint="eastAsia" w:ascii="ＭＳ 明朝" w:hAnsi="ＭＳ 明朝" w:eastAsia="ＭＳ 明朝"/>
          <w:color w:val="auto"/>
          <w:sz w:val="24"/>
          <w:highlight w:val="none"/>
        </w:rPr>
        <w:t>）</w:t>
      </w:r>
    </w:p>
    <w:p>
      <w:pPr>
        <w:pStyle w:val="0"/>
        <w:numPr>
          <w:numId w:val="0"/>
        </w:numPr>
        <w:ind w:left="0" w:leftChars="0"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（３）質問期限　　令和７年５月１４日（水）午後５時</w:t>
      </w:r>
    </w:p>
    <w:p>
      <w:pPr>
        <w:pStyle w:val="0"/>
        <w:numPr>
          <w:numId w:val="0"/>
        </w:numPr>
        <w:ind w:left="0" w:leftChars="0"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（４）回　　答　　速やかに質問書提出者のみに回答する。</w:t>
      </w:r>
    </w:p>
    <w:p>
      <w:pPr>
        <w:pStyle w:val="0"/>
        <w:numPr>
          <w:numId w:val="0"/>
        </w:numPr>
        <w:ind w:leftChars="0" w:hanging="720" w:hangingChars="300"/>
        <w:rPr>
          <w:rFonts w:hint="eastAsia" w:ascii="ＭＳ 明朝" w:hAnsi="ＭＳ 明朝" w:eastAsia="ＭＳ 明朝"/>
          <w:color w:val="auto"/>
          <w:sz w:val="24"/>
          <w:highlight w:val="none"/>
        </w:rPr>
      </w:pPr>
    </w:p>
    <w:p>
      <w:pPr>
        <w:pStyle w:val="15"/>
        <w:numPr>
          <w:numId w:val="0"/>
        </w:numPr>
        <w:ind w:leftChars="0" w:hanging="720" w:hanging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入札方法</w:t>
      </w:r>
    </w:p>
    <w:p>
      <w:pPr>
        <w:pStyle w:val="15"/>
        <w:numPr>
          <w:numId w:val="0"/>
        </w:numPr>
        <w:ind w:leftChars="0" w:hanging="720" w:hanging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（１）入札書</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様式３</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を下記８（２）入札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開札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場所に持参すること。</w:t>
      </w:r>
    </w:p>
    <w:p>
      <w:pPr>
        <w:pStyle w:val="15"/>
        <w:numPr>
          <w:numId w:val="0"/>
        </w:numPr>
        <w:ind w:leftChars="0" w:hanging="720" w:hanging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（２）入札書には、消費税及び地方消費税相当額を含まない委託料の総額を入札金額とし記載すること。</w:t>
      </w:r>
    </w:p>
    <w:p>
      <w:pPr>
        <w:pStyle w:val="15"/>
        <w:numPr>
          <w:numId w:val="0"/>
        </w:numPr>
        <w:ind w:leftChars="0" w:hanging="720" w:hangingChars="300"/>
        <w:rPr>
          <w:rFonts w:hint="eastAsia" w:ascii="ＭＳ 明朝" w:hAnsi="ＭＳ 明朝" w:eastAsia="ＭＳ 明朝"/>
          <w:color w:val="auto"/>
          <w:sz w:val="28"/>
          <w:highlight w:val="none"/>
        </w:rPr>
      </w:pPr>
      <w:r>
        <w:rPr>
          <w:rFonts w:hint="eastAsia" w:ascii="ＭＳ 明朝" w:hAnsi="ＭＳ 明朝" w:eastAsia="ＭＳ 明朝"/>
          <w:color w:val="auto"/>
          <w:sz w:val="24"/>
          <w:highlight w:val="none"/>
        </w:rPr>
        <w:t>（３）</w:t>
      </w:r>
      <w:r>
        <w:rPr>
          <w:rFonts w:hint="eastAsia"/>
          <w:color w:val="auto"/>
          <w:spacing w:val="20"/>
          <w:sz w:val="24"/>
          <w:highlight w:val="none"/>
        </w:rPr>
        <w:t>郵便による入札は認めない。</w:t>
      </w:r>
    </w:p>
    <w:p>
      <w:pPr>
        <w:pStyle w:val="0"/>
        <w:numPr>
          <w:numId w:val="0"/>
        </w:numPr>
        <w:ind w:leftChars="0" w:hanging="720" w:hangingChars="300"/>
        <w:rPr>
          <w:rFonts w:hint="eastAsia" w:ascii="ＭＳ 明朝" w:hAnsi="ＭＳ 明朝" w:eastAsia="ＭＳ 明朝"/>
          <w:color w:val="auto"/>
          <w:sz w:val="24"/>
          <w:highlight w:val="none"/>
        </w:rPr>
      </w:pPr>
    </w:p>
    <w:p>
      <w:pPr>
        <w:pStyle w:val="0"/>
        <w:spacing w:line="400" w:lineRule="exact"/>
        <w:ind w:left="816" w:leftChars="135" w:hanging="540" w:hangingChars="19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xml:space="preserve"> </w:t>
      </w:r>
    </w:p>
    <w:p>
      <w:pPr>
        <w:pStyle w:val="15"/>
        <w:numPr>
          <w:numId w:val="0"/>
        </w:numPr>
        <w:ind w:leftChars="0" w:hanging="720" w:hanging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開札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日時等</w:t>
      </w:r>
    </w:p>
    <w:p>
      <w:pPr>
        <w:pStyle w:val="15"/>
        <w:numPr>
          <w:numId w:val="0"/>
        </w:numPr>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(1)</w:t>
      </w:r>
      <w:r>
        <w:rPr>
          <w:rFonts w:hint="eastAsia" w:ascii="ＭＳ 明朝" w:hAnsi="ＭＳ 明朝" w:eastAsia="ＭＳ 明朝"/>
          <w:color w:val="auto"/>
          <w:sz w:val="24"/>
          <w:highlight w:val="none"/>
        </w:rPr>
        <w:t>入札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開札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日時　令和７年５月２７日（火）午前１１時</w:t>
      </w:r>
    </w:p>
    <w:p>
      <w:pPr>
        <w:pStyle w:val="15"/>
        <w:numPr>
          <w:numId w:val="0"/>
        </w:numPr>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(2)</w:t>
      </w:r>
      <w:r>
        <w:rPr>
          <w:rFonts w:hint="eastAsia" w:ascii="ＭＳ 明朝" w:hAnsi="ＭＳ 明朝" w:eastAsia="ＭＳ 明朝"/>
          <w:color w:val="auto"/>
          <w:sz w:val="24"/>
          <w:highlight w:val="none"/>
        </w:rPr>
        <w:t>入札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開札</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場所　</w:t>
      </w:r>
      <w:r>
        <w:rPr>
          <w:rFonts w:hint="eastAsia"/>
          <w:color w:val="auto"/>
          <w:highlight w:val="none"/>
        </w:rPr>
        <w:t>土井ヶ浜遺跡・人類学ミュージアム</w:t>
      </w:r>
    </w:p>
    <w:p>
      <w:pPr>
        <w:pStyle w:val="15"/>
        <w:numPr>
          <w:numId w:val="0"/>
        </w:numPr>
        <w:ind w:leftChars="0" w:firstLineChars="0"/>
        <w:rPr>
          <w:rFonts w:hint="eastAsia" w:ascii="ＭＳ 明朝" w:hAnsi="ＭＳ 明朝" w:eastAsia="ＭＳ 明朝"/>
          <w:color w:val="auto"/>
          <w:sz w:val="24"/>
          <w:highlight w:val="none"/>
        </w:rPr>
      </w:pPr>
      <w:r>
        <w:rPr>
          <w:rFonts w:hint="eastAsia"/>
          <w:color w:val="auto"/>
          <w:highlight w:val="none"/>
        </w:rPr>
        <w:t>　　　　　　（</w:t>
      </w:r>
      <w:r>
        <w:rPr>
          <w:rFonts w:hint="eastAsia" w:ascii="ＭＳ 明朝" w:hAnsi="ＭＳ 明朝" w:eastAsia="ＭＳ 明朝"/>
          <w:color w:val="auto"/>
          <w:sz w:val="24"/>
          <w:highlight w:val="none"/>
        </w:rPr>
        <w:t>山口県下関市神田上８９１－８</w:t>
      </w:r>
      <w:r>
        <w:rPr>
          <w:rFonts w:hint="eastAsia"/>
          <w:color w:val="auto"/>
          <w:highlight w:val="none"/>
        </w:rPr>
        <w:t>）</w:t>
      </w:r>
    </w:p>
    <w:p>
      <w:pPr>
        <w:pStyle w:val="0"/>
        <w:numPr>
          <w:numId w:val="0"/>
        </w:numPr>
        <w:ind w:leftChars="0" w:hanging="720" w:hangingChars="300"/>
        <w:rPr>
          <w:rFonts w:hint="eastAsia" w:ascii="ＭＳ 明朝" w:hAnsi="ＭＳ 明朝" w:eastAsia="ＭＳ 明朝"/>
          <w:color w:val="auto"/>
          <w:sz w:val="24"/>
          <w:highlight w:val="none"/>
        </w:rPr>
      </w:pPr>
    </w:p>
    <w:p>
      <w:pPr>
        <w:pStyle w:val="15"/>
        <w:numPr>
          <w:numId w:val="0"/>
        </w:numPr>
        <w:ind w:leftChars="0" w:hanging="720" w:hanging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９．入札保証金</w:t>
      </w:r>
    </w:p>
    <w:p>
      <w:pPr>
        <w:pStyle w:val="15"/>
        <w:numPr>
          <w:ilvl w:val="0"/>
          <w:numId w:val="3"/>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下関市契約規則による。ただし、納付が必要である者については、後日通知する。</w:t>
      </w:r>
    </w:p>
    <w:p>
      <w:pPr>
        <w:pStyle w:val="15"/>
        <w:numPr>
          <w:ilvl w:val="0"/>
          <w:numId w:val="3"/>
        </w:numPr>
        <w:ind w:left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参加資格者が、次のいずれかに係る書類を提出した場合には、入札保証金を免除する。</w:t>
      </w:r>
    </w:p>
    <w:p>
      <w:pPr>
        <w:pStyle w:val="0"/>
        <w:numPr>
          <w:numId w:val="0"/>
        </w:numPr>
        <w:ind w:left="42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ア　保険会社と契約した下関市を被保険者とする入札保証保険契約書の写し</w:t>
      </w:r>
      <w:r>
        <w:rPr>
          <w:rFonts w:hint="eastAsia"/>
          <w:color w:val="auto"/>
          <w:highlight w:val="none"/>
        </w:rPr>
        <w:t>イ　公告日より過去２年以内に国又は地方公共団体その他公共団体と締結した同種契約書の写し（２件以上。契約日、相手方、業務の内容が確認可能な部分のみで可）</w:t>
      </w:r>
    </w:p>
    <w:p>
      <w:pPr>
        <w:pStyle w:val="0"/>
        <w:numPr>
          <w:numId w:val="0"/>
        </w:numPr>
        <w:ind w:left="42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ウ　その他契約を締結しないこととなるおそれがないと認められる書類</w:t>
      </w:r>
    </w:p>
    <w:p>
      <w:pPr>
        <w:pStyle w:val="15"/>
        <w:numPr>
          <w:numId w:val="0"/>
        </w:numPr>
        <w:ind w:left="900" w:leftChars="0" w:firstLine="0" w:firstLineChars="0"/>
        <w:rPr>
          <w:rFonts w:hint="eastAsia" w:ascii="ＭＳ 明朝" w:hAnsi="ＭＳ 明朝" w:eastAsia="ＭＳ 明朝"/>
          <w:color w:val="auto"/>
          <w:sz w:val="24"/>
          <w:highlight w:val="none"/>
        </w:rPr>
      </w:pPr>
    </w:p>
    <w:p>
      <w:pPr>
        <w:pStyle w:val="15"/>
        <w:numPr>
          <w:numId w:val="0"/>
        </w:numPr>
        <w:ind w:left="0"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９．その他</w:t>
      </w:r>
    </w:p>
    <w:p>
      <w:pPr>
        <w:pStyle w:val="0"/>
        <w:spacing w:line="400" w:lineRule="exact"/>
        <w:ind w:left="276" w:leftChars="135"/>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（１）入札は、入札書（様式３）を使用すること。</w:t>
      </w:r>
    </w:p>
    <w:p>
      <w:pPr>
        <w:pStyle w:val="0"/>
        <w:spacing w:line="400" w:lineRule="exact"/>
        <w:ind w:left="1098" w:leftChars="135" w:hanging="822" w:hangingChars="300"/>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（２）代理人をして入札させるときは、委任状（様式４）を代理人に持参させなければならない。</w:t>
      </w:r>
    </w:p>
    <w:p>
      <w:pPr>
        <w:pStyle w:val="0"/>
        <w:spacing w:line="400" w:lineRule="exact"/>
        <w:ind w:left="816" w:leftChars="135" w:hanging="540" w:hangingChars="1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（３）入札額は、消費税及び地方消費税を含まない額を記載するこ</w:t>
      </w:r>
    </w:p>
    <w:p>
      <w:pPr>
        <w:pStyle w:val="0"/>
        <w:spacing w:line="400" w:lineRule="exact"/>
        <w:ind w:left="797" w:leftChars="332" w:firstLine="420" w:firstLineChars="150"/>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と。</w:t>
      </w:r>
    </w:p>
    <w:p>
      <w:pPr>
        <w:pStyle w:val="0"/>
        <w:spacing w:line="400" w:lineRule="exact"/>
        <w:ind w:left="1090" w:leftChars="135" w:hanging="814" w:hangingChars="2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（４）入札参加者が入札の日までに入札条件を満たさなくなった場合は入札に参加できない。</w:t>
      </w:r>
    </w:p>
    <w:p>
      <w:pPr>
        <w:pStyle w:val="0"/>
        <w:spacing w:line="400" w:lineRule="exact"/>
        <w:ind w:left="1098" w:leftChars="135" w:hanging="822" w:hangingChars="300"/>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（５）入札に参加する者に必要な資格の無い者のした入札及び、関係法令等に定める条件に違反した入札は無効とする。</w:t>
      </w:r>
    </w:p>
    <w:p>
      <w:pPr>
        <w:pStyle w:val="0"/>
        <w:spacing w:line="400" w:lineRule="exact"/>
        <w:ind w:left="816" w:leftChars="135" w:hanging="540" w:hangingChars="1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（６）次に掲げるものの一に該当する入札は無効とする。</w:t>
      </w:r>
    </w:p>
    <w:p>
      <w:pPr>
        <w:pStyle w:val="0"/>
        <w:spacing w:line="400" w:lineRule="exact"/>
        <w:ind w:left="1226" w:leftChars="332" w:hanging="548" w:hangingChars="200"/>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①入札者が明確でないもの又は入札価格を判読することができ</w:t>
      </w:r>
    </w:p>
    <w:p>
      <w:pPr>
        <w:pStyle w:val="0"/>
        <w:spacing w:line="400" w:lineRule="exact"/>
        <w:ind w:left="1317" w:leftChars="432" w:hanging="280" w:hangingChars="100"/>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ないもの</w:t>
      </w:r>
    </w:p>
    <w:p>
      <w:pPr>
        <w:pStyle w:val="0"/>
        <w:spacing w:line="400" w:lineRule="exact"/>
        <w:ind w:left="678" w:leftChars="332"/>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②入札者の記名押印のないもの又は住所の記載のないもの</w:t>
      </w:r>
    </w:p>
    <w:p>
      <w:pPr>
        <w:pStyle w:val="0"/>
        <w:spacing w:line="400" w:lineRule="exact"/>
        <w:ind w:left="678" w:leftChars="332"/>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③金額を訂正した入札書によるもの</w:t>
      </w:r>
    </w:p>
    <w:p>
      <w:pPr>
        <w:pStyle w:val="0"/>
        <w:spacing w:line="400" w:lineRule="exact"/>
        <w:ind w:left="678" w:leftChars="332"/>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④委任状を持参しない代理人のしたもの</w:t>
      </w:r>
    </w:p>
    <w:p>
      <w:pPr>
        <w:pStyle w:val="0"/>
        <w:spacing w:line="400" w:lineRule="exact"/>
        <w:ind w:left="678" w:leftChars="332"/>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⑤無権代理人又は１人で２人以上の代理をした者がしたもの</w:t>
      </w:r>
    </w:p>
    <w:p>
      <w:pPr>
        <w:pStyle w:val="0"/>
        <w:spacing w:line="400" w:lineRule="exact"/>
        <w:ind w:left="678" w:leftChars="332"/>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⑥入札保証金の納付がないもの又は入札保証金が不足するもの</w:t>
      </w:r>
    </w:p>
    <w:p>
      <w:pPr>
        <w:pStyle w:val="0"/>
        <w:spacing w:line="400" w:lineRule="exact"/>
        <w:ind w:left="1090" w:leftChars="135" w:hanging="814" w:hangingChars="2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（７）落札者が契約までに入札条件を満たさなくなったとき、又は指名停止を受けたとき、ならびに業務に必要な人員の配置ができなくなった場合は、落札決定を取り消し、契約を行わないものとする。</w:t>
      </w:r>
    </w:p>
    <w:p>
      <w:pPr>
        <w:pStyle w:val="0"/>
        <w:spacing w:line="400" w:lineRule="exact"/>
        <w:ind w:left="1090" w:leftChars="135" w:hanging="814" w:hangingChars="2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（８）入札において、事故が起きたときや不正な行為があると認めたときは、入札を中止し、または延期する場合がある。</w:t>
      </w:r>
    </w:p>
    <w:p>
      <w:pPr>
        <w:pStyle w:val="0"/>
        <w:spacing w:line="400" w:lineRule="exact"/>
        <w:ind w:left="1090" w:leftChars="135" w:hanging="814" w:hangingChars="2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（９）入札参加資格確認申請に係る費用は、全て申請者の負担とする。なお、入札参加資格の有無に関わらず、申請書類等は返</w:t>
      </w:r>
    </w:p>
    <w:p>
      <w:pPr>
        <w:pStyle w:val="0"/>
        <w:spacing w:line="400" w:lineRule="exact"/>
        <w:ind w:left="1037" w:leftChars="432" w:firstLine="140" w:firstLineChars="50"/>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還しない。</w:t>
      </w:r>
    </w:p>
    <w:p>
      <w:pPr>
        <w:pStyle w:val="0"/>
        <w:spacing w:line="400" w:lineRule="exact"/>
        <w:ind w:left="1156" w:leftChars="135" w:hanging="832" w:hangingChars="297"/>
        <w:rPr>
          <w:rFonts w:hint="eastAsia" w:ascii="ＭＳ 明朝" w:hAnsi="ＭＳ 明朝" w:eastAsia="ＭＳ 明朝"/>
          <w:color w:val="auto"/>
          <w:spacing w:val="20"/>
          <w:sz w:val="24"/>
          <w:highlight w:val="none"/>
        </w:rPr>
      </w:pPr>
      <w:r>
        <w:rPr>
          <w:rFonts w:hint="eastAsia" w:ascii="ＭＳ 明朝" w:hAnsi="ＭＳ 明朝" w:eastAsia="ＭＳ 明朝"/>
          <w:color w:val="auto"/>
          <w:spacing w:val="20"/>
          <w:sz w:val="24"/>
          <w:highlight w:val="none"/>
        </w:rPr>
        <w:t>（１０）本業務において得た入札参加資格は、本公告に定められた入札期日をもって、その効力を失う。</w:t>
      </w:r>
    </w:p>
    <w:p>
      <w:pPr>
        <w:pStyle w:val="0"/>
        <w:spacing w:line="400" w:lineRule="exact"/>
        <w:ind w:left="1156" w:leftChars="135" w:hanging="832" w:hangingChars="297"/>
        <w:rPr>
          <w:rFonts w:hint="default"/>
          <w:color w:val="auto"/>
          <w:highlight w:val="none"/>
        </w:rPr>
      </w:pPr>
      <w:r>
        <w:rPr>
          <w:rFonts w:hint="eastAsia" w:ascii="ＭＳ 明朝" w:hAnsi="ＭＳ 明朝" w:eastAsia="ＭＳ 明朝"/>
          <w:color w:val="auto"/>
          <w:spacing w:val="20"/>
          <w:sz w:val="24"/>
          <w:highlight w:val="none"/>
        </w:rPr>
        <w:t>（１１）入札書等の契約に関する書類の作成に当たっては、消せるボールペンは使用しないこと。</w:t>
      </w:r>
    </w:p>
    <w:sectPr>
      <w:pgSz w:w="11906" w:h="16838"/>
      <w:pgMar w:top="1417" w:right="1531" w:bottom="1417" w:left="1644" w:header="851" w:footer="992" w:gutter="0"/>
      <w:cols w:space="720"/>
      <w:textDirection w:val="lrTb"/>
      <w:docGrid w:type="linesAndChars" w:linePitch="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FA91A0"/>
    <w:lvl w:ilvl="0" w:tplc="AE94F12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E4EC832"/>
    <w:lvl w:ilvl="0" w:tplc="C340F6A4">
      <w:start w:val="1"/>
      <w:numFmt w:val="decimalFullWidth"/>
      <w:lvlText w:val="（%1）"/>
      <w:lvlJc w:val="left"/>
      <w:pPr>
        <w:ind w:left="720" w:hanging="720"/>
      </w:pPr>
      <w:rPr>
        <w:rFonts w:hint="default"/>
      </w:rPr>
    </w:lvl>
    <w:lvl w:ilvl="1" w:tplc="C944B91C">
      <w:start w:val="1"/>
      <w:numFmt w:val="aiueo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11E5810"/>
    <w:lvl w:ilvl="0" w:tplc="E59053E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HTML Typewriter"/>
    <w:next w:val="24"/>
    <w:link w:val="0"/>
    <w:uiPriority w:val="0"/>
    <w:rPr>
      <w:rFonts w:ascii="ＭＳ ゴシック" w:hAnsi="ＭＳ ゴシック" w:eastAsia="ＭＳ ゴシック"/>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4</Pages>
  <Words>7</Words>
  <Characters>1986</Characters>
  <Application>JUST Note</Application>
  <Lines>103</Lines>
  <Paragraphs>65</Paragraphs>
  <Company>下関市情報政策課</Company>
  <CharactersWithSpaces>2032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axxxxxx</dc:creator>
  <cp:lastModifiedBy>下村　嘉明</cp:lastModifiedBy>
  <cp:lastPrinted>2025-05-07T04:54:01Z</cp:lastPrinted>
  <dcterms:created xsi:type="dcterms:W3CDTF">2016-03-09T07:59:00Z</dcterms:created>
  <dcterms:modified xsi:type="dcterms:W3CDTF">2025-05-07T05:01:56Z</dcterms:modified>
  <cp:revision>66</cp:revision>
</cp:coreProperties>
</file>