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313" w:rsidRDefault="00CD1489">
      <w:pPr>
        <w:jc w:val="center"/>
      </w:pPr>
      <w:r>
        <w:rPr>
          <w:rFonts w:hint="eastAsia"/>
          <w:spacing w:val="120"/>
          <w:kern w:val="0"/>
          <w:fitText w:val="1200" w:id="1"/>
        </w:rPr>
        <w:t>仕様</w:t>
      </w:r>
      <w:r>
        <w:rPr>
          <w:rFonts w:hint="eastAsia"/>
          <w:kern w:val="0"/>
          <w:fitText w:val="1200" w:id="1"/>
        </w:rPr>
        <w:t>書</w:t>
      </w:r>
    </w:p>
    <w:p w:rsidR="00E62313" w:rsidRDefault="00E62313"/>
    <w:p w:rsidR="00E62313" w:rsidRDefault="00CD1489">
      <w:r>
        <w:rPr>
          <w:rFonts w:hint="eastAsia"/>
        </w:rPr>
        <w:t xml:space="preserve">１　業務名　　</w:t>
      </w:r>
      <w:r w:rsidR="00AD202D" w:rsidRPr="00AD202D">
        <w:rPr>
          <w:rFonts w:hint="eastAsia"/>
        </w:rPr>
        <w:t>下関市身体障害者福祉センター廃棄物収集運搬業務</w:t>
      </w:r>
    </w:p>
    <w:p w:rsidR="00E62313" w:rsidRDefault="00E62313"/>
    <w:p w:rsidR="00106B77" w:rsidRDefault="00106B77" w:rsidP="00106B77">
      <w:r>
        <w:rPr>
          <w:rFonts w:hint="eastAsia"/>
        </w:rPr>
        <w:t>２　業務場所</w:t>
      </w:r>
    </w:p>
    <w:p w:rsidR="00E62313" w:rsidRPr="00106B77" w:rsidRDefault="00106B77" w:rsidP="00D04E3C">
      <w:pPr>
        <w:ind w:firstLineChars="200" w:firstLine="480"/>
        <w:rPr>
          <w:rFonts w:ascii="ＭＳ 明朝" w:hAnsi="ＭＳ 明朝"/>
        </w:rPr>
      </w:pPr>
      <w:r>
        <w:rPr>
          <w:rFonts w:hint="eastAsia"/>
        </w:rPr>
        <w:t xml:space="preserve">　</w:t>
      </w:r>
      <w:r w:rsidR="00AD202D" w:rsidRPr="00AD202D">
        <w:rPr>
          <w:rFonts w:ascii="ＭＳ 明朝" w:hAnsi="ＭＳ 明朝" w:hint="eastAsia"/>
        </w:rPr>
        <w:t>下関市貴船町三丁目１番４３号</w:t>
      </w:r>
      <w:r w:rsidR="00D04E3C">
        <w:rPr>
          <w:rFonts w:ascii="ＭＳ 明朝" w:hAnsi="ＭＳ 明朝" w:hint="eastAsia"/>
        </w:rPr>
        <w:t>（</w:t>
      </w:r>
      <w:r w:rsidR="00AD202D" w:rsidRPr="00AD202D">
        <w:rPr>
          <w:rFonts w:ascii="ＭＳ 明朝" w:hAnsi="ＭＳ 明朝" w:hint="eastAsia"/>
        </w:rPr>
        <w:t>下関市身体障害者福祉センター</w:t>
      </w:r>
      <w:r w:rsidR="00D04E3C">
        <w:rPr>
          <w:rFonts w:ascii="ＭＳ 明朝" w:hAnsi="ＭＳ 明朝" w:hint="eastAsia"/>
        </w:rPr>
        <w:t>）</w:t>
      </w:r>
    </w:p>
    <w:p w:rsidR="00E62313" w:rsidRDefault="00E62313"/>
    <w:p w:rsidR="00E62313" w:rsidRDefault="00CD1489">
      <w:pPr>
        <w:ind w:left="240" w:hangingChars="100" w:hanging="240"/>
      </w:pPr>
      <w:r>
        <w:rPr>
          <w:rFonts w:hint="eastAsia"/>
        </w:rPr>
        <w:t>３　業務の内容</w:t>
      </w:r>
    </w:p>
    <w:p w:rsidR="00E62313" w:rsidRDefault="00AD202D">
      <w:pPr>
        <w:ind w:leftChars="200" w:left="480" w:firstLineChars="100" w:firstLine="240"/>
      </w:pPr>
      <w:r w:rsidRPr="00CA2C14">
        <w:rPr>
          <w:rFonts w:ascii="ＭＳ 明朝" w:hAnsi="ＭＳ 明朝" w:hint="eastAsia"/>
        </w:rPr>
        <w:t>下関市</w:t>
      </w:r>
      <w:r>
        <w:rPr>
          <w:rFonts w:ascii="ＭＳ 明朝" w:hAnsi="ＭＳ 明朝" w:hint="eastAsia"/>
        </w:rPr>
        <w:t>身体障害者福祉</w:t>
      </w:r>
      <w:r w:rsidRPr="00CA2C14">
        <w:rPr>
          <w:rFonts w:ascii="ＭＳ 明朝" w:hAnsi="ＭＳ 明朝" w:hint="eastAsia"/>
        </w:rPr>
        <w:t>センター</w:t>
      </w:r>
      <w:r w:rsidR="00CD1489">
        <w:rPr>
          <w:rFonts w:hint="eastAsia"/>
        </w:rPr>
        <w:t>に集積している廃棄物（一般廃棄物（廃棄物の処理及び清掃に関する法律（昭和４５年法律第１３７号。以下「廃掃法」という。）第２条第２項に定める一般廃棄物をいう。以下同じ。）及び産業廃棄物（廃掃法第２条第４項に定める産業廃棄物をいう。以下同じ。）をいう。以下同じ。）</w:t>
      </w:r>
      <w:r w:rsidR="00D04E3C">
        <w:rPr>
          <w:rFonts w:hint="eastAsia"/>
        </w:rPr>
        <w:t>等の</w:t>
      </w:r>
      <w:r w:rsidR="00CD1489">
        <w:rPr>
          <w:rFonts w:hint="eastAsia"/>
        </w:rPr>
        <w:t>運搬及び処分</w:t>
      </w:r>
      <w:r w:rsidR="006C3913">
        <w:rPr>
          <w:rFonts w:hint="eastAsia"/>
        </w:rPr>
        <w:t>を行う。</w:t>
      </w:r>
    </w:p>
    <w:p w:rsidR="00E62313" w:rsidRDefault="00CD1489">
      <w:pPr>
        <w:ind w:firstLineChars="200" w:firstLine="480"/>
      </w:pPr>
      <w:r>
        <w:rPr>
          <w:rFonts w:hint="eastAsia"/>
        </w:rPr>
        <w:t>（１）廃棄物の種類及び数量</w:t>
      </w:r>
    </w:p>
    <w:p w:rsidR="00E50629" w:rsidRDefault="00D04E3C" w:rsidP="00D04E3C">
      <w:pPr>
        <w:ind w:firstLineChars="500" w:firstLine="1200"/>
      </w:pPr>
      <w:r>
        <w:rPr>
          <w:rFonts w:hint="eastAsia"/>
        </w:rPr>
        <w:t>別紙「廃棄対象一覧」記載の</w:t>
      </w:r>
      <w:r w:rsidRPr="00D04E3C">
        <w:rPr>
          <w:rFonts w:hint="eastAsia"/>
        </w:rPr>
        <w:t>品目</w:t>
      </w:r>
    </w:p>
    <w:p w:rsidR="00E62313" w:rsidRDefault="00CD1489">
      <w:pPr>
        <w:ind w:firstLineChars="200" w:firstLine="480"/>
      </w:pPr>
      <w:r>
        <w:rPr>
          <w:rFonts w:hint="eastAsia"/>
        </w:rPr>
        <w:t>（２）搬出及び処分方法等</w:t>
      </w:r>
    </w:p>
    <w:p w:rsidR="00E62313" w:rsidRDefault="00CD1489">
      <w:pPr>
        <w:ind w:firstLineChars="500" w:firstLine="1200"/>
      </w:pPr>
      <w:r>
        <w:rPr>
          <w:rFonts w:hint="eastAsia"/>
        </w:rPr>
        <w:t>ア　搬出方法等</w:t>
      </w:r>
    </w:p>
    <w:p w:rsidR="00E62313" w:rsidRDefault="00CD1489">
      <w:pPr>
        <w:ind w:leftChars="700" w:left="1680" w:firstLineChars="100" w:firstLine="240"/>
      </w:pPr>
      <w:r>
        <w:rPr>
          <w:rFonts w:hint="eastAsia"/>
        </w:rPr>
        <w:t>搬出方法及び搬出日その他必要な事項に</w:t>
      </w:r>
      <w:r w:rsidR="00FA75E8">
        <w:rPr>
          <w:rFonts w:hint="eastAsia"/>
        </w:rPr>
        <w:t>ついては、委託者と受託者とが協議の上、決定すること。なお、令和</w:t>
      </w:r>
      <w:r w:rsidR="00AD202D">
        <w:rPr>
          <w:rFonts w:hint="eastAsia"/>
        </w:rPr>
        <w:t>７</w:t>
      </w:r>
      <w:r w:rsidR="00FA75E8">
        <w:rPr>
          <w:rFonts w:hint="eastAsia"/>
        </w:rPr>
        <w:t>年</w:t>
      </w:r>
      <w:r w:rsidR="006C2BF9">
        <w:rPr>
          <w:rFonts w:hint="eastAsia"/>
        </w:rPr>
        <w:t>７</w:t>
      </w:r>
      <w:r w:rsidR="00FA75E8">
        <w:rPr>
          <w:rFonts w:hint="eastAsia"/>
        </w:rPr>
        <w:t>月</w:t>
      </w:r>
      <w:r w:rsidR="00AD202D">
        <w:rPr>
          <w:rFonts w:hint="eastAsia"/>
        </w:rPr>
        <w:t>１</w:t>
      </w:r>
      <w:r w:rsidR="006C2BF9">
        <w:rPr>
          <w:rFonts w:hint="eastAsia"/>
        </w:rPr>
        <w:t>８</w:t>
      </w:r>
      <w:r>
        <w:rPr>
          <w:rFonts w:hint="eastAsia"/>
        </w:rPr>
        <w:t>日までに</w:t>
      </w:r>
      <w:r w:rsidR="00AD202D" w:rsidRPr="00CA2C14">
        <w:rPr>
          <w:rFonts w:ascii="ＭＳ 明朝" w:hAnsi="ＭＳ 明朝" w:hint="eastAsia"/>
        </w:rPr>
        <w:t>下関市</w:t>
      </w:r>
      <w:r w:rsidR="00AD202D">
        <w:rPr>
          <w:rFonts w:ascii="ＭＳ 明朝" w:hAnsi="ＭＳ 明朝" w:hint="eastAsia"/>
        </w:rPr>
        <w:t>身体障害者福祉</w:t>
      </w:r>
      <w:r w:rsidR="00AD202D" w:rsidRPr="00CA2C14">
        <w:rPr>
          <w:rFonts w:ascii="ＭＳ 明朝" w:hAnsi="ＭＳ 明朝" w:hint="eastAsia"/>
        </w:rPr>
        <w:t>センター</w:t>
      </w:r>
      <w:r>
        <w:rPr>
          <w:rFonts w:hint="eastAsia"/>
        </w:rPr>
        <w:t>から全ての廃棄物を搬出すること。</w:t>
      </w:r>
    </w:p>
    <w:p w:rsidR="00E62313" w:rsidRDefault="00CD1489">
      <w:pPr>
        <w:ind w:firstLineChars="500" w:firstLine="1200"/>
      </w:pPr>
      <w:r>
        <w:rPr>
          <w:rFonts w:hint="eastAsia"/>
        </w:rPr>
        <w:t>イ　処分方法等</w:t>
      </w:r>
    </w:p>
    <w:p w:rsidR="00E62313" w:rsidRDefault="00CD1489">
      <w:r>
        <w:rPr>
          <w:rFonts w:hint="eastAsia"/>
        </w:rPr>
        <w:t xml:space="preserve">　　　　　　　（ア）産業廃棄物は、受託者が処分すること。</w:t>
      </w:r>
    </w:p>
    <w:p w:rsidR="00E62313" w:rsidRDefault="00CD1489">
      <w:pPr>
        <w:ind w:left="2400" w:hangingChars="1000" w:hanging="2400"/>
      </w:pPr>
      <w:r>
        <w:rPr>
          <w:rFonts w:hint="eastAsia"/>
        </w:rPr>
        <w:t xml:space="preserve">　　　　　　　（イ）一般廃棄物は、委託者の一般廃棄物処理施設に持ち込む　　こと。</w:t>
      </w:r>
    </w:p>
    <w:p w:rsidR="00E62313" w:rsidRDefault="00CD1489">
      <w:pPr>
        <w:ind w:left="2400" w:hangingChars="1000" w:hanging="2400"/>
      </w:pPr>
      <w:r>
        <w:rPr>
          <w:rFonts w:hint="eastAsia"/>
        </w:rPr>
        <w:t xml:space="preserve">　　　　　　　（ウ）収集前の一般廃棄物及び産業廃棄物の分別並びに一般廃棄物を一般廃棄物処理施設に持ち込むための処理はこの業務に含む。</w:t>
      </w:r>
    </w:p>
    <w:p w:rsidR="00E62313" w:rsidRDefault="00CD1489">
      <w:pPr>
        <w:ind w:left="720" w:hangingChars="300" w:hanging="720"/>
      </w:pPr>
      <w:r>
        <w:rPr>
          <w:rFonts w:hint="eastAsia"/>
        </w:rPr>
        <w:t xml:space="preserve">　　　　　　　（エ）一般廃棄物の処理手数料は、委託料に含む。</w:t>
      </w:r>
    </w:p>
    <w:p w:rsidR="00E62313" w:rsidRDefault="00E62313">
      <w:pPr>
        <w:ind w:left="720" w:hangingChars="300" w:hanging="720"/>
      </w:pPr>
    </w:p>
    <w:p w:rsidR="00E62313" w:rsidRDefault="00CD1489">
      <w:r>
        <w:rPr>
          <w:rFonts w:hint="eastAsia"/>
        </w:rPr>
        <w:t>４　業務期間</w:t>
      </w:r>
    </w:p>
    <w:p w:rsidR="00E62313" w:rsidRDefault="00FA75E8">
      <w:pPr>
        <w:ind w:firstLineChars="200" w:firstLine="480"/>
      </w:pPr>
      <w:r>
        <w:rPr>
          <w:rFonts w:hint="eastAsia"/>
        </w:rPr>
        <w:t xml:space="preserve">　契約締結日から令和</w:t>
      </w:r>
      <w:r w:rsidR="00AD202D">
        <w:rPr>
          <w:rFonts w:hint="eastAsia"/>
        </w:rPr>
        <w:t>７</w:t>
      </w:r>
      <w:r>
        <w:rPr>
          <w:rFonts w:hint="eastAsia"/>
        </w:rPr>
        <w:t>年</w:t>
      </w:r>
      <w:r w:rsidR="00AD202D">
        <w:rPr>
          <w:rFonts w:hint="eastAsia"/>
        </w:rPr>
        <w:t>１２</w:t>
      </w:r>
      <w:r>
        <w:rPr>
          <w:rFonts w:hint="eastAsia"/>
        </w:rPr>
        <w:t>月</w:t>
      </w:r>
      <w:r w:rsidR="00D04E3C">
        <w:rPr>
          <w:rFonts w:hint="eastAsia"/>
        </w:rPr>
        <w:t>２</w:t>
      </w:r>
      <w:r w:rsidR="00AD202D">
        <w:rPr>
          <w:rFonts w:hint="eastAsia"/>
        </w:rPr>
        <w:t>６</w:t>
      </w:r>
      <w:r w:rsidR="00CD1489">
        <w:rPr>
          <w:rFonts w:hint="eastAsia"/>
        </w:rPr>
        <w:t>日まで</w:t>
      </w:r>
    </w:p>
    <w:p w:rsidR="00E62313" w:rsidRDefault="00E62313">
      <w:bookmarkStart w:id="0" w:name="_GoBack"/>
      <w:bookmarkEnd w:id="0"/>
    </w:p>
    <w:p w:rsidR="00E62313" w:rsidRDefault="00CD1489">
      <w:r>
        <w:rPr>
          <w:rFonts w:hint="eastAsia"/>
        </w:rPr>
        <w:t>５　業務完了の報告</w:t>
      </w:r>
    </w:p>
    <w:p w:rsidR="00E62313" w:rsidRDefault="00CD1489">
      <w:pPr>
        <w:ind w:leftChars="200" w:left="480" w:firstLineChars="100" w:firstLine="240"/>
      </w:pPr>
      <w:r>
        <w:rPr>
          <w:rFonts w:hint="eastAsia"/>
        </w:rPr>
        <w:t>受託者は、業務の実施を完了したときは、業務の成果に関する報告書</w:t>
      </w:r>
      <w:r w:rsidR="000D1C5A">
        <w:rPr>
          <w:rFonts w:hint="eastAsia"/>
        </w:rPr>
        <w:t>及</w:t>
      </w:r>
      <w:r w:rsidR="000D1C5A">
        <w:rPr>
          <w:rFonts w:hint="eastAsia"/>
        </w:rPr>
        <w:lastRenderedPageBreak/>
        <w:t>び</w:t>
      </w:r>
      <w:r w:rsidR="006E3218">
        <w:rPr>
          <w:rFonts w:hint="eastAsia"/>
        </w:rPr>
        <w:t>産業廃棄物の運搬区間に応じた</w:t>
      </w:r>
      <w:r w:rsidR="000D1C5A" w:rsidRPr="000D1C5A">
        <w:rPr>
          <w:rFonts w:hint="eastAsia"/>
        </w:rPr>
        <w:t>マニフェストの写し（Ｂ２、Ｂ４又はＢ６票）</w:t>
      </w:r>
      <w:r w:rsidR="00012B4A">
        <w:rPr>
          <w:rFonts w:hint="eastAsia"/>
        </w:rPr>
        <w:t>を</w:t>
      </w:r>
      <w:r w:rsidR="00DC2308" w:rsidRPr="00DC2308">
        <w:rPr>
          <w:rFonts w:hint="eastAsia"/>
        </w:rPr>
        <w:t>遅滞なく</w:t>
      </w:r>
      <w:r>
        <w:rPr>
          <w:rFonts w:hint="eastAsia"/>
        </w:rPr>
        <w:t>提出しなければならない。</w:t>
      </w:r>
    </w:p>
    <w:p w:rsidR="00012B4A" w:rsidRPr="00DC2308" w:rsidRDefault="00012B4A"/>
    <w:p w:rsidR="00E62313" w:rsidRDefault="00CD1489">
      <w:r>
        <w:rPr>
          <w:rFonts w:hint="eastAsia"/>
        </w:rPr>
        <w:t>６　再委託の制限</w:t>
      </w:r>
    </w:p>
    <w:p w:rsidR="00E62313" w:rsidRDefault="00CD1489">
      <w:pPr>
        <w:ind w:leftChars="200" w:left="480" w:firstLineChars="100" w:firstLine="240"/>
      </w:pPr>
      <w:r>
        <w:rPr>
          <w:rFonts w:hint="eastAsia"/>
        </w:rPr>
        <w:t>受託者は、業務を第三者に再委託してはならない。ただし、産業廃棄物の収集運搬及び処分について、廃掃法第１４条第１６項ただし書の規定により第三者に委託する場合は、この限りでない。</w:t>
      </w:r>
    </w:p>
    <w:p w:rsidR="00E62313" w:rsidRDefault="00E62313"/>
    <w:p w:rsidR="00E62313" w:rsidRDefault="00CD1489">
      <w:r>
        <w:rPr>
          <w:rFonts w:hint="eastAsia"/>
        </w:rPr>
        <w:t>７　安全の確保等</w:t>
      </w:r>
    </w:p>
    <w:p w:rsidR="00E62313" w:rsidRDefault="00CD1489">
      <w:pPr>
        <w:ind w:leftChars="200" w:left="480" w:firstLineChars="100" w:firstLine="240"/>
      </w:pPr>
      <w:r>
        <w:rPr>
          <w:rFonts w:hint="eastAsia"/>
        </w:rPr>
        <w:t>業務を実施するに当たり、作業員及び周辺の安全確保並びに周辺の環境保全に努めること。</w:t>
      </w:r>
    </w:p>
    <w:p w:rsidR="00E62313" w:rsidRDefault="00E62313"/>
    <w:p w:rsidR="00E62313" w:rsidRDefault="00CD1489">
      <w:r>
        <w:rPr>
          <w:rFonts w:hint="eastAsia"/>
        </w:rPr>
        <w:t>８　契約の解除について</w:t>
      </w:r>
    </w:p>
    <w:p w:rsidR="00E62313" w:rsidRDefault="00CD1489">
      <w:pPr>
        <w:ind w:leftChars="200" w:left="480" w:firstLineChars="100" w:firstLine="240"/>
      </w:pPr>
      <w:r>
        <w:rPr>
          <w:rFonts w:hint="eastAsia"/>
        </w:rPr>
        <w:t>委託者は、受託者が次の各号のいずれかに該当する場合は、受託者に対しなんらの催告を要せず、この契約を解除することができる。</w:t>
      </w:r>
    </w:p>
    <w:p w:rsidR="00E62313" w:rsidRDefault="00CD1489">
      <w:pPr>
        <w:ind w:leftChars="200" w:left="1200" w:hangingChars="300" w:hanging="720"/>
      </w:pPr>
      <w:r>
        <w:rPr>
          <w:rFonts w:hint="eastAsia"/>
        </w:rPr>
        <w:t>（１）廃棄物の処理及び清掃に関する法律施行令（昭和４６年政令第３００号）第４条第１号から第３号までに定める基準に適合しなくなったとき。</w:t>
      </w:r>
    </w:p>
    <w:p w:rsidR="00E62313" w:rsidRDefault="00CD1489">
      <w:pPr>
        <w:ind w:leftChars="200" w:left="1200" w:hangingChars="300" w:hanging="720"/>
      </w:pPr>
      <w:r>
        <w:rPr>
          <w:rFonts w:hint="eastAsia"/>
        </w:rPr>
        <w:t>（２）この契約に関する義務を履行せず、業務の遂行に著しく支障を来し、又は来すおそれがあると認められるとき。</w:t>
      </w:r>
    </w:p>
    <w:p w:rsidR="00E62313" w:rsidRDefault="00CD1489">
      <w:pPr>
        <w:ind w:firstLineChars="200" w:firstLine="480"/>
      </w:pPr>
      <w:r>
        <w:rPr>
          <w:rFonts w:hint="eastAsia"/>
        </w:rPr>
        <w:t>（３）公租公課の滞納処分を受けたとき。</w:t>
      </w:r>
    </w:p>
    <w:p w:rsidR="00E62313" w:rsidRDefault="00CD1489">
      <w:pPr>
        <w:ind w:leftChars="200" w:left="1200" w:hangingChars="300" w:hanging="720"/>
      </w:pPr>
      <w:r>
        <w:rPr>
          <w:rFonts w:hint="eastAsia"/>
        </w:rPr>
        <w:t>（４）その他財産状態が悪化し、又はそのおそれがあると認められる相当の事由があるとき。</w:t>
      </w:r>
    </w:p>
    <w:p w:rsidR="00E62313" w:rsidRDefault="00E62313">
      <w:pPr>
        <w:ind w:left="240" w:hangingChars="100" w:hanging="240"/>
      </w:pPr>
    </w:p>
    <w:p w:rsidR="00E62313" w:rsidRDefault="00CD1489">
      <w:pPr>
        <w:ind w:left="240" w:hangingChars="100" w:hanging="240"/>
      </w:pPr>
      <w:r>
        <w:rPr>
          <w:rFonts w:hint="eastAsia"/>
        </w:rPr>
        <w:t>９　契約の解除による損害の負担について</w:t>
      </w:r>
    </w:p>
    <w:p w:rsidR="00E62313" w:rsidRDefault="00CD1489">
      <w:pPr>
        <w:ind w:leftChars="200" w:left="480" w:firstLineChars="100" w:firstLine="240"/>
      </w:pPr>
      <w:r>
        <w:rPr>
          <w:rFonts w:hint="eastAsia"/>
        </w:rPr>
        <w:t>受託者は、前項の定めによる契約の解除により損害を受けた場合においても、委託者に対してその損害の補償を請求することができないものとする。</w:t>
      </w:r>
    </w:p>
    <w:p w:rsidR="00E62313" w:rsidRDefault="00E62313"/>
    <w:p w:rsidR="00E62313" w:rsidRDefault="00CD1489">
      <w:r>
        <w:rPr>
          <w:rFonts w:hint="eastAsia"/>
        </w:rPr>
        <w:t>１０　注意事項</w:t>
      </w:r>
    </w:p>
    <w:p w:rsidR="00E62313" w:rsidRDefault="00CD1489">
      <w:pPr>
        <w:ind w:leftChars="300" w:left="1440" w:hangingChars="300" w:hanging="720"/>
      </w:pPr>
      <w:r>
        <w:rPr>
          <w:rFonts w:hint="eastAsia"/>
        </w:rPr>
        <w:t>（１）履行に際しては、廃掃法その他関係法令の規定を遵守し、かつ、委託者の指示に従うこと。</w:t>
      </w:r>
    </w:p>
    <w:p w:rsidR="00E62313" w:rsidRDefault="00CD1489">
      <w:pPr>
        <w:ind w:firstLineChars="300" w:firstLine="720"/>
      </w:pPr>
      <w:r>
        <w:rPr>
          <w:rFonts w:hint="eastAsia"/>
        </w:rPr>
        <w:t>（２）現地確認を行う際は、委託者と事前に協議を行なうこと。</w:t>
      </w:r>
    </w:p>
    <w:p w:rsidR="00E62313" w:rsidRDefault="00CD1489">
      <w:pPr>
        <w:ind w:firstLineChars="300" w:firstLine="720"/>
      </w:pPr>
      <w:r>
        <w:rPr>
          <w:rFonts w:hint="eastAsia"/>
        </w:rPr>
        <w:t>（３）下記の特記事項を遵守すること。</w:t>
      </w:r>
    </w:p>
    <w:p w:rsidR="00E62313" w:rsidRDefault="00701AA7">
      <w:pPr>
        <w:ind w:firstLineChars="700" w:firstLine="1680"/>
      </w:pPr>
      <w:r>
        <w:rPr>
          <w:rFonts w:hint="eastAsia"/>
        </w:rPr>
        <w:t>別紙２</w:t>
      </w:r>
      <w:r w:rsidR="00CD1489">
        <w:rPr>
          <w:rFonts w:hint="eastAsia"/>
        </w:rPr>
        <w:t xml:space="preserve">　特記仕様書（環境編簡易）</w:t>
      </w:r>
    </w:p>
    <w:p w:rsidR="00E62313" w:rsidRDefault="00701AA7">
      <w:pPr>
        <w:ind w:firstLineChars="700" w:firstLine="1680"/>
      </w:pPr>
      <w:r>
        <w:rPr>
          <w:rFonts w:hint="eastAsia"/>
        </w:rPr>
        <w:lastRenderedPageBreak/>
        <w:t>別紙３</w:t>
      </w:r>
      <w:r w:rsidR="00CD1489">
        <w:rPr>
          <w:rFonts w:hint="eastAsia"/>
        </w:rPr>
        <w:t xml:space="preserve">　下関市暴力団排除条例による措置に係る特記事項</w:t>
      </w:r>
    </w:p>
    <w:p w:rsidR="00E62313" w:rsidRDefault="00E62313"/>
    <w:p w:rsidR="00E62313" w:rsidRDefault="009D5D68">
      <w:r>
        <w:rPr>
          <w:rFonts w:hint="eastAsia"/>
        </w:rPr>
        <w:t>１１</w:t>
      </w:r>
      <w:r w:rsidR="00CD1489">
        <w:rPr>
          <w:rFonts w:hint="eastAsia"/>
        </w:rPr>
        <w:t xml:space="preserve">　その他</w:t>
      </w:r>
    </w:p>
    <w:p w:rsidR="00E62313" w:rsidRDefault="00CD1489">
      <w:pPr>
        <w:ind w:leftChars="300" w:left="720" w:firstLineChars="100" w:firstLine="240"/>
      </w:pPr>
      <w:r>
        <w:rPr>
          <w:rFonts w:hint="eastAsia"/>
        </w:rPr>
        <w:t>業務においてその他疑義が生じたときは、協議の上、決定するものとする。</w:t>
      </w:r>
    </w:p>
    <w:p w:rsidR="00E62313" w:rsidRDefault="00CD1489">
      <w:pPr>
        <w:ind w:leftChars="200" w:left="720" w:hangingChars="100" w:hanging="240"/>
      </w:pPr>
      <w:r>
        <w:rPr>
          <w:rFonts w:hint="eastAsia"/>
        </w:rPr>
        <w:t xml:space="preserve">　</w:t>
      </w:r>
    </w:p>
    <w:p w:rsidR="00E62313" w:rsidRDefault="00CD1489">
      <w:pPr>
        <w:ind w:leftChars="200" w:left="720" w:hangingChars="100" w:hanging="240"/>
        <w:jc w:val="right"/>
      </w:pPr>
      <w:r>
        <w:rPr>
          <w:rFonts w:hint="eastAsia"/>
        </w:rPr>
        <w:t>以上</w:t>
      </w:r>
    </w:p>
    <w:sectPr w:rsidR="00E62313">
      <w:headerReference w:type="default" r:id="rId6"/>
      <w:headerReference w:type="first" r:id="rId7"/>
      <w:pgSz w:w="11906" w:h="16838"/>
      <w:pgMar w:top="1985" w:right="1701" w:bottom="2073" w:left="1803"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EA3" w:rsidRDefault="00CD1489">
      <w:r>
        <w:separator/>
      </w:r>
    </w:p>
  </w:endnote>
  <w:endnote w:type="continuationSeparator" w:id="0">
    <w:p w:rsidR="00C21EA3" w:rsidRDefault="00CD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EA3" w:rsidRDefault="00CD1489">
      <w:r>
        <w:separator/>
      </w:r>
    </w:p>
  </w:footnote>
  <w:footnote w:type="continuationSeparator" w:id="0">
    <w:p w:rsidR="00C21EA3" w:rsidRDefault="00CD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13" w:rsidRDefault="00E62313">
    <w:pPr>
      <w:pStyle w:val="a4"/>
    </w:pPr>
  </w:p>
  <w:p w:rsidR="00E62313" w:rsidRDefault="00E6231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13" w:rsidRDefault="00CD1489">
    <w:pPr>
      <w:pStyle w:val="a4"/>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13"/>
    <w:rsid w:val="00003DD4"/>
    <w:rsid w:val="00012B4A"/>
    <w:rsid w:val="000D1C5A"/>
    <w:rsid w:val="00106B77"/>
    <w:rsid w:val="00221357"/>
    <w:rsid w:val="00251C45"/>
    <w:rsid w:val="004521F8"/>
    <w:rsid w:val="00556BF2"/>
    <w:rsid w:val="006C2BF9"/>
    <w:rsid w:val="006C3913"/>
    <w:rsid w:val="006E3218"/>
    <w:rsid w:val="00701AA7"/>
    <w:rsid w:val="009D5D68"/>
    <w:rsid w:val="00A47208"/>
    <w:rsid w:val="00AD202D"/>
    <w:rsid w:val="00C21EA3"/>
    <w:rsid w:val="00CD1489"/>
    <w:rsid w:val="00D04E3C"/>
    <w:rsid w:val="00DC2308"/>
    <w:rsid w:val="00E50629"/>
    <w:rsid w:val="00E62313"/>
    <w:rsid w:val="00ED63C1"/>
    <w:rsid w:val="00FA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20D1F"/>
  <w15:chartTrackingRefBased/>
  <w15:docId w15:val="{3D3AEBAB-607E-4F92-ACE3-01C239EA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TotalTime>
  <Pages>3</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仕様書</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creator>下関市こども未来部幼児保育課</dc:creator>
  <cp:lastModifiedBy>蒼下　智行</cp:lastModifiedBy>
  <cp:revision>82</cp:revision>
  <cp:lastPrinted>2023-07-13T05:49:00Z</cp:lastPrinted>
  <dcterms:created xsi:type="dcterms:W3CDTF">2018-07-25T00:59:00Z</dcterms:created>
  <dcterms:modified xsi:type="dcterms:W3CDTF">2025-05-09T07:20:00Z</dcterms:modified>
</cp:coreProperties>
</file>