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4"/>
        </w:rPr>
        <w:t>（別記第１号様式）</w:t>
      </w:r>
    </w:p>
    <w:p>
      <w:pPr>
        <w:pStyle w:val="0"/>
        <w:ind w:right="210" w:rightChars="100"/>
        <w:jc w:val="right"/>
        <w:rPr>
          <w:rFonts w:hint="default"/>
          <w:sz w:val="24"/>
        </w:rPr>
      </w:pPr>
      <w:bookmarkStart w:id="0" w:name="_GoBack"/>
      <w:bookmarkEnd w:id="0"/>
      <w:r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７年　　月　　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left="210" w:leftChars="100"/>
        <w:rPr>
          <w:rFonts w:hint="default"/>
          <w:sz w:val="24"/>
        </w:rPr>
      </w:pPr>
      <w:r>
        <w:rPr>
          <w:rFonts w:hint="eastAsia"/>
          <w:sz w:val="24"/>
        </w:rPr>
        <w:t>下関市選挙管理委員会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施設名　　　　　　　　　　　　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　　　　　　施設長　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外部立会人の選定について（依頼）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当方においては、下記のとおり、公職選挙法（昭和２５年法律第１００号）第４９条第１項の規定に基づき、不在者投票を行う予定ですので、ついては、同条第１０項の規定に基づく立会人の選定をお願いいた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日　時：令和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７年　　月　　日　　　時　　分　～　　　時　　分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場　所：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施設名：</w:t>
      </w:r>
    </w:p>
    <w:p>
      <w:pPr>
        <w:pStyle w:val="0"/>
        <w:ind w:firstLine="240" w:firstLineChars="10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</w:p>
    <w:p>
      <w:pPr>
        <w:pStyle w:val="0"/>
        <w:ind w:firstLine="240" w:firstLineChars="10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以　上</w:t>
      </w:r>
    </w:p>
    <w:p>
      <w:pPr>
        <w:pStyle w:val="0"/>
        <w:rPr>
          <w:rFonts w:hint="default"/>
          <w:sz w:val="24"/>
        </w:rPr>
      </w:pP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8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0</Words>
  <Characters>170</Characters>
  <Application>JUST Note</Application>
  <Lines>30</Lines>
  <Paragraphs>12</Paragraphs>
  <CharactersWithSpaces>259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下関市情報政策課</dc:creator>
  <cp:lastModifiedBy>永冨　徹</cp:lastModifiedBy>
  <cp:lastPrinted>2025-01-06T05:31:32Z</cp:lastPrinted>
  <dcterms:created xsi:type="dcterms:W3CDTF">2018-12-08T04:08:00Z</dcterms:created>
  <dcterms:modified xsi:type="dcterms:W3CDTF">2024-12-20T06:10:59Z</dcterms:modified>
  <cp:revision>9</cp:revision>
</cp:coreProperties>
</file>