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center"/>
        <w:rPr>
          <w:rFonts w:hint="default"/>
          <w:sz w:val="24"/>
        </w:rPr>
      </w:pPr>
      <w:r>
        <w:rPr>
          <w:rFonts w:hint="eastAsia"/>
          <w:b w:val="1"/>
          <w:sz w:val="32"/>
        </w:rPr>
        <w:t>入　　札　　書（第　　回）</w:t>
      </w:r>
    </w:p>
    <w:p>
      <w:pPr>
        <w:pStyle w:val="0"/>
        <w:spacing w:line="240" w:lineRule="auto"/>
        <w:rPr>
          <w:rFonts w:hint="eastAsia"/>
          <w:sz w:val="24"/>
        </w:rPr>
      </w:pPr>
    </w:p>
    <w:p>
      <w:pPr>
        <w:pStyle w:val="0"/>
        <w:spacing w:line="240" w:lineRule="auto"/>
        <w:rPr>
          <w:rFonts w:hint="eastAsia"/>
          <w:sz w:val="24"/>
        </w:rPr>
      </w:pPr>
      <w:r>
        <w:rPr>
          <w:rFonts w:hint="eastAsia"/>
          <w:sz w:val="24"/>
        </w:rPr>
        <w:t>１　業務名</w:t>
      </w:r>
    </w:p>
    <w:p>
      <w:pPr>
        <w:pStyle w:val="0"/>
        <w:spacing w:line="240" w:lineRule="auto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　下関市営下関陸上競技場施設整備</w:t>
      </w:r>
      <w:bookmarkStart w:id="0" w:name="_GoBack"/>
      <w:bookmarkEnd w:id="0"/>
      <w:r>
        <w:rPr>
          <w:rFonts w:hint="eastAsia"/>
          <w:sz w:val="24"/>
        </w:rPr>
        <w:t>コンサルティング業務</w:t>
      </w:r>
    </w:p>
    <w:p>
      <w:pPr>
        <w:pStyle w:val="0"/>
        <w:spacing w:line="240" w:lineRule="auto"/>
        <w:rPr>
          <w:rFonts w:hint="eastAsia"/>
          <w:sz w:val="24"/>
        </w:rPr>
      </w:pPr>
    </w:p>
    <w:p>
      <w:pPr>
        <w:pStyle w:val="0"/>
        <w:spacing w:line="240" w:lineRule="auto"/>
        <w:rPr>
          <w:rFonts w:hint="default"/>
          <w:sz w:val="24"/>
        </w:rPr>
      </w:pPr>
      <w:r>
        <w:rPr>
          <w:rFonts w:hint="eastAsia"/>
          <w:sz w:val="24"/>
        </w:rPr>
        <w:t>２　入札金額</w:t>
      </w:r>
    </w:p>
    <w:tbl>
      <w:tblPr>
        <w:tblStyle w:val="21"/>
        <w:tblW w:w="9074" w:type="dxa"/>
        <w:jc w:val="left"/>
        <w:tblInd w:w="34" w:type="dxa"/>
        <w:tblLayout w:type="fixed"/>
        <w:tblLook w:firstRow="1" w:lastRow="0" w:firstColumn="1" w:lastColumn="0" w:noHBand="0" w:noVBand="1" w:val="04A0"/>
      </w:tblPr>
      <w:tblGrid>
        <w:gridCol w:w="1912"/>
        <w:gridCol w:w="1023"/>
        <w:gridCol w:w="1023"/>
        <w:gridCol w:w="1023"/>
        <w:gridCol w:w="1022"/>
        <w:gridCol w:w="1024"/>
        <w:gridCol w:w="1024"/>
        <w:gridCol w:w="1023"/>
      </w:tblGrid>
      <w:tr>
        <w:trPr>
          <w:trHeight w:val="470" w:hRule="atLeast"/>
        </w:trPr>
        <w:tc>
          <w:tcPr>
            <w:tcW w:w="1912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金　額</w:t>
            </w:r>
          </w:p>
        </w:tc>
        <w:tc>
          <w:tcPr>
            <w:tcW w:w="1023" w:type="dxa"/>
            <w:tcBorders>
              <w:top w:val="single" w:color="auto" w:sz="18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百万</w:t>
            </w:r>
          </w:p>
        </w:tc>
        <w:tc>
          <w:tcPr>
            <w:tcW w:w="1023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十万</w:t>
            </w:r>
          </w:p>
        </w:tc>
        <w:tc>
          <w:tcPr>
            <w:tcW w:w="1023" w:type="dxa"/>
            <w:tcBorders>
              <w:top w:val="single" w:color="auto" w:sz="18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022" w:type="dxa"/>
            <w:tcBorders>
              <w:top w:val="single" w:color="auto" w:sz="18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1024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1024" w:type="dxa"/>
            <w:tcBorders>
              <w:top w:val="single" w:color="auto" w:sz="18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1023" w:type="dxa"/>
            <w:tcBorders>
              <w:top w:val="single" w:color="auto" w:sz="18" w:space="0"/>
              <w:left w:val="dotted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963" w:hRule="atLeast"/>
        </w:trPr>
        <w:tc>
          <w:tcPr>
            <w:tcW w:w="1912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023" w:type="dxa"/>
            <w:tcBorders>
              <w:top w:val="none" w:color="auto" w:sz="0" w:space="0"/>
              <w:left w:val="dotted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32"/>
              </w:rPr>
            </w:pPr>
          </w:p>
        </w:tc>
        <w:tc>
          <w:tcPr>
            <w:tcW w:w="1023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32"/>
              </w:rPr>
            </w:pPr>
          </w:p>
        </w:tc>
        <w:tc>
          <w:tcPr>
            <w:tcW w:w="1023" w:type="dxa"/>
            <w:tcBorders>
              <w:top w:val="none" w:color="auto" w:sz="0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32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dotted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32"/>
              </w:rPr>
            </w:pPr>
          </w:p>
        </w:tc>
        <w:tc>
          <w:tcPr>
            <w:tcW w:w="1024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32"/>
              </w:rPr>
            </w:pPr>
          </w:p>
        </w:tc>
        <w:tc>
          <w:tcPr>
            <w:tcW w:w="1024" w:type="dxa"/>
            <w:tcBorders>
              <w:top w:val="none" w:color="auto" w:sz="0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32"/>
              </w:rPr>
            </w:pPr>
          </w:p>
        </w:tc>
        <w:tc>
          <w:tcPr>
            <w:tcW w:w="1023" w:type="dxa"/>
            <w:tcBorders>
              <w:top w:val="none" w:color="auto" w:sz="0" w:space="0"/>
              <w:left w:val="dotted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32"/>
              </w:rPr>
            </w:pPr>
          </w:p>
        </w:tc>
      </w:tr>
    </w:tbl>
    <w:p>
      <w:pPr>
        <w:pStyle w:val="0"/>
        <w:spacing w:line="240" w:lineRule="auto"/>
        <w:ind w:leftChars="0" w:firstLineChars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※消費税及び地方消費税相当額を含まない。</w:t>
      </w:r>
    </w:p>
    <w:p>
      <w:pPr>
        <w:pStyle w:val="0"/>
        <w:spacing w:line="240" w:lineRule="auto"/>
        <w:ind w:leftChars="0" w:firstLineChars="0"/>
        <w:jc w:val="both"/>
        <w:rPr>
          <w:rFonts w:hint="default"/>
          <w:sz w:val="24"/>
        </w:rPr>
      </w:pPr>
    </w:p>
    <w:p>
      <w:pPr>
        <w:pStyle w:val="0"/>
        <w:spacing w:line="240" w:lineRule="auto"/>
        <w:ind w:leftChars="0" w:firstLineChars="0"/>
        <w:jc w:val="both"/>
        <w:rPr>
          <w:rFonts w:hint="default"/>
          <w:sz w:val="24"/>
        </w:rPr>
      </w:pPr>
    </w:p>
    <w:p>
      <w:pPr>
        <w:pStyle w:val="0"/>
        <w:spacing w:line="240" w:lineRule="auto"/>
        <w:ind w:leftChars="0" w:firstLineChars="0"/>
        <w:jc w:val="both"/>
        <w:rPr>
          <w:rFonts w:hint="default"/>
          <w:sz w:val="24"/>
        </w:rPr>
      </w:pPr>
      <w:r>
        <w:rPr>
          <w:rFonts w:hint="eastAsia"/>
          <w:sz w:val="24"/>
        </w:rPr>
        <w:t>　仕様書等関係書類を熟覧の上、下関市契約規則及び下関市会計規則を遵守し、上記のとおり入札します。</w:t>
      </w:r>
    </w:p>
    <w:p>
      <w:pPr>
        <w:pStyle w:val="0"/>
        <w:spacing w:line="240" w:lineRule="auto"/>
        <w:jc w:val="left"/>
        <w:rPr>
          <w:rFonts w:hint="default"/>
          <w:sz w:val="24"/>
        </w:rPr>
      </w:pPr>
    </w:p>
    <w:p>
      <w:pPr>
        <w:pStyle w:val="0"/>
        <w:spacing w:line="240" w:lineRule="auto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pacing w:line="240" w:lineRule="auto"/>
        <w:jc w:val="left"/>
        <w:rPr>
          <w:rFonts w:hint="default"/>
          <w:sz w:val="24"/>
        </w:rPr>
      </w:pPr>
    </w:p>
    <w:p>
      <w:pPr>
        <w:pStyle w:val="0"/>
        <w:spacing w:line="240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</w:t>
      </w:r>
      <w:r>
        <w:rPr>
          <w:rFonts w:hint="eastAsia"/>
          <w:sz w:val="24"/>
        </w:rPr>
        <w:t xml:space="preserve">         </w:t>
      </w:r>
      <w:r>
        <w:rPr>
          <w:rFonts w:hint="eastAsia"/>
          <w:spacing w:val="120"/>
          <w:kern w:val="0"/>
          <w:sz w:val="24"/>
          <w:fitText w:val="1200" w:id="1"/>
        </w:rPr>
        <w:t>入札</w:t>
      </w:r>
      <w:r>
        <w:rPr>
          <w:rFonts w:hint="eastAsia"/>
          <w:kern w:val="0"/>
          <w:sz w:val="24"/>
          <w:fitText w:val="1200" w:id="1"/>
        </w:rPr>
        <w:t>者</w:t>
      </w:r>
    </w:p>
    <w:p>
      <w:pPr>
        <w:pStyle w:val="0"/>
        <w:wordWrap w:val="0"/>
        <w:spacing w:line="24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　　　　　　　　　　　　　　　</w:t>
      </w:r>
    </w:p>
    <w:p>
      <w:pPr>
        <w:pStyle w:val="0"/>
        <w:wordWrap w:val="0"/>
        <w:spacing w:line="24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商号又は名称　　　　　　　　　　　　　　　</w:t>
      </w:r>
    </w:p>
    <w:p>
      <w:pPr>
        <w:pStyle w:val="0"/>
        <w:wordWrap w:val="0"/>
        <w:spacing w:line="240" w:lineRule="auto"/>
        <w:jc w:val="right"/>
        <w:rPr>
          <w:rFonts w:hint="default"/>
          <w:sz w:val="24"/>
        </w:rPr>
      </w:pPr>
      <w:r>
        <w:rPr>
          <w:rFonts w:hint="eastAsia"/>
          <w:spacing w:val="30"/>
          <w:kern w:val="0"/>
          <w:sz w:val="24"/>
          <w:fitText w:val="1440" w:id="2"/>
        </w:rPr>
        <w:t>代表者氏</w:t>
      </w:r>
      <w:r>
        <w:rPr>
          <w:rFonts w:hint="eastAsia"/>
          <w:kern w:val="0"/>
          <w:sz w:val="24"/>
          <w:fitText w:val="1440" w:id="2"/>
        </w:rPr>
        <w:t>名</w:t>
      </w:r>
      <w:r>
        <w:rPr>
          <w:rFonts w:hint="eastAsia"/>
          <w:sz w:val="24"/>
        </w:rPr>
        <w:t>　　　　　　　　　　　　　印　</w:t>
      </w:r>
    </w:p>
    <w:p>
      <w:pPr>
        <w:pStyle w:val="0"/>
        <w:spacing w:line="240" w:lineRule="auto"/>
        <w:jc w:val="left"/>
        <w:rPr>
          <w:rFonts w:hint="default"/>
          <w:sz w:val="24"/>
        </w:rPr>
      </w:pPr>
    </w:p>
    <w:p>
      <w:pPr>
        <w:pStyle w:val="0"/>
        <w:spacing w:line="240" w:lineRule="auto"/>
        <w:ind w:firstLine="3480" w:firstLineChars="1450"/>
        <w:jc w:val="left"/>
        <w:rPr>
          <w:rFonts w:hint="eastAsia"/>
          <w:sz w:val="24"/>
        </w:rPr>
      </w:pPr>
      <w:r>
        <w:rPr>
          <w:rFonts w:hint="eastAsia"/>
          <w:sz w:val="24"/>
        </w:rPr>
        <w:t>上記代理人</w:t>
      </w:r>
    </w:p>
    <w:p>
      <w:pPr>
        <w:pStyle w:val="0"/>
        <w:wordWrap w:val="0"/>
        <w:spacing w:line="24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　　　　　　　　　　　　　　　</w:t>
      </w:r>
    </w:p>
    <w:p>
      <w:pPr>
        <w:pStyle w:val="0"/>
        <w:wordWrap w:val="0"/>
        <w:spacing w:line="24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商号又は名称　　　　　　　　　　　　　　　</w:t>
      </w:r>
    </w:p>
    <w:p>
      <w:pPr>
        <w:pStyle w:val="0"/>
        <w:wordWrap w:val="0"/>
        <w:spacing w:line="240" w:lineRule="auto"/>
        <w:ind w:leftChars="0" w:firstLine="0" w:firstLineChars="0"/>
        <w:jc w:val="right"/>
        <w:rPr>
          <w:rFonts w:hint="default"/>
          <w:sz w:val="24"/>
        </w:rPr>
      </w:pPr>
      <w:r>
        <w:rPr>
          <w:rFonts w:hint="eastAsia"/>
          <w:spacing w:val="480"/>
          <w:kern w:val="0"/>
          <w:sz w:val="24"/>
          <w:fitText w:val="1440" w:id="3"/>
        </w:rPr>
        <w:t>氏</w:t>
      </w:r>
      <w:r>
        <w:rPr>
          <w:rFonts w:hint="eastAsia"/>
          <w:kern w:val="0"/>
          <w:sz w:val="24"/>
          <w:fitText w:val="1440" w:id="3"/>
        </w:rPr>
        <w:t>名</w:t>
      </w:r>
      <w:r>
        <w:rPr>
          <w:rFonts w:hint="eastAsia"/>
          <w:sz w:val="24"/>
        </w:rPr>
        <w:t>　　　　　　　　　　　　　印　</w:t>
      </w:r>
    </w:p>
    <w:p>
      <w:pPr>
        <w:pStyle w:val="0"/>
        <w:spacing w:line="240" w:lineRule="auto"/>
        <w:jc w:val="left"/>
        <w:rPr>
          <w:rFonts w:hint="default"/>
          <w:sz w:val="24"/>
        </w:rPr>
      </w:pPr>
    </w:p>
    <w:p>
      <w:pPr>
        <w:pStyle w:val="0"/>
        <w:spacing w:line="240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（あて先）下関市長</w:t>
      </w:r>
    </w:p>
    <w:sectPr>
      <w:headerReference r:id="rId5" w:type="default"/>
      <w:pgSz w:w="11906" w:h="16838"/>
      <w:pgMar w:top="1984" w:right="1417" w:bottom="1701" w:left="1417" w:header="851" w:footer="992" w:gutter="0"/>
      <w:cols w:space="720"/>
      <w:textDirection w:val="lrTb"/>
      <w:docGrid w:type="line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  <w:sz w:val="24"/>
      </w:rPr>
    </w:pPr>
    <w:r>
      <w:rPr>
        <w:rFonts w:hint="eastAsia"/>
        <w:sz w:val="24"/>
      </w:rPr>
      <w:t>様式２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0</Words>
  <Characters>168</Characters>
  <Application>JUST Note</Application>
  <Lines>65</Lines>
  <Paragraphs>24</Paragraphs>
  <Company>下関市</Company>
  <CharactersWithSpaces>300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Administrator</cp:lastModifiedBy>
  <cp:lastPrinted>2021-11-19T06:28:04Z</cp:lastPrinted>
  <dcterms:created xsi:type="dcterms:W3CDTF">2017-12-15T01:36:00Z</dcterms:created>
  <dcterms:modified xsi:type="dcterms:W3CDTF">2025-07-16T05:50:35Z</dcterms:modified>
  <cp:revision>20</cp:revision>
</cp:coreProperties>
</file>