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-641350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</w:t>
                            </w:r>
                            <w:r>
                              <w:rPr>
                                <w:rFonts w:hint="eastAsia"/>
                              </w:rPr>
                              <w:t>教育支所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２８７－２７３９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argin-left:-3.75pt;margin-top:-50.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</w:t>
                      </w:r>
                      <w:r>
                        <w:rPr>
                          <w:rFonts w:hint="eastAsia"/>
                        </w:rPr>
                        <w:t>教育支所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２８７－２７３９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様式２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下関市長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令和８年５月２７</w:t>
      </w:r>
      <w:bookmarkStart w:id="0" w:name="_GoBack"/>
      <w:bookmarkEnd w:id="0"/>
      <w:r>
        <w:rPr>
          <w:rFonts w:hint="eastAsia"/>
        </w:rPr>
        <w:t>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下関市菊川ふれあい会館空調設備取替業務　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126</Characters>
  <Application>JUST Note</Application>
  <Lines>23</Lines>
  <Paragraphs>14</Paragraphs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綿貫　博志</cp:lastModifiedBy>
  <cp:lastPrinted>2022-02-01T12:18:00Z</cp:lastPrinted>
  <dcterms:created xsi:type="dcterms:W3CDTF">2019-01-28T04:14:00Z</dcterms:created>
  <dcterms:modified xsi:type="dcterms:W3CDTF">2026-05-22T02:50:26Z</dcterms:modified>
  <cp:revision>16</cp:revision>
</cp:coreProperties>
</file>