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kern w:val="0"/>
        </w:rPr>
      </w:pPr>
    </w:p>
    <w:p>
      <w:pPr>
        <w:pStyle w:val="0"/>
        <w:autoSpaceDE w:val="0"/>
        <w:autoSpaceDN w:val="0"/>
        <w:spacing w:line="220" w:lineRule="exact"/>
        <w:jc w:val="left"/>
        <w:rPr>
          <w:rFonts w:hint="default"/>
        </w:rPr>
      </w:pPr>
    </w:p>
    <w:p>
      <w:pPr>
        <w:pStyle w:val="0"/>
        <w:autoSpaceDE w:val="0"/>
        <w:autoSpaceDN w:val="0"/>
        <w:jc w:val="left"/>
        <w:rPr>
          <w:rFonts w:hint="default"/>
        </w:rPr>
      </w:pPr>
    </w:p>
    <w:p>
      <w:pPr>
        <w:pStyle w:val="0"/>
        <w:autoSpaceDE w:val="0"/>
        <w:autoSpaceDN w:val="0"/>
        <w:jc w:val="center"/>
        <w:rPr>
          <w:rFonts w:hint="default"/>
        </w:rPr>
      </w:pPr>
      <w:r>
        <w:rPr>
          <w:rFonts w:hint="default"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-339725</wp:posOffset>
                </wp:positionV>
                <wp:extent cx="4787900" cy="215900"/>
                <wp:effectExtent l="635" t="635" r="29845" b="10795"/>
                <wp:wrapNone/>
                <wp:docPr id="1026" name="Text Box 671"/>
                <a:graphic xmlns:a="http://schemas.openxmlformats.org/drawingml/2006/main">
                  <a:graphicData uri="http://schemas.microsoft.com/office/word/2010/wordprocessingShape">
                    <wps:wsp>
                      <wps:cNvPr id="1026" name="Text Box 671"/>
                      <wps:cNvSpPr txBox="1">
                        <a:spLocks noChangeArrowheads="1"/>
                      </wps:cNvSpPr>
                      <wps:spPr>
                        <a:xfrm>
                          <a:off x="0" y="0"/>
                          <a:ext cx="4787900"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671" style="mso-wrap-distance-right:9pt;mso-wrap-distance-bottom:0pt;margin-top:-26.75pt;mso-position-vertical-relative:text;mso-position-horizontal:center;mso-position-horizontal-relative:margin;v-text-anchor:middle;position:absolute;height:17pt;mso-wrap-distance-top:0pt;width:377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③</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伐採方法が択伐であって、伐採後の造林の計画が天然更新の場合</w:t>
                      </w:r>
                    </w:p>
                    <w:p>
                      <w:pPr>
                        <w:pStyle w:val="0"/>
                        <w:rPr>
                          <w:rFonts w:hint="default"/>
                        </w:rPr>
                      </w:pP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overflowPunct w:val="0"/>
        <w:adjustRightInd w:val="0"/>
        <w:snapToGrid w:val="0"/>
        <w:textAlignment w:val="baseline"/>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5426710</wp:posOffset>
                </wp:positionH>
                <wp:positionV relativeFrom="paragraph">
                  <wp:posOffset>21590</wp:posOffset>
                </wp:positionV>
                <wp:extent cx="1112520" cy="252095"/>
                <wp:effectExtent l="520065" t="1778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1.7pt;mso-position-vertical-relative:text;mso-position-horizontal-relative:text;v-text-anchor:middle;position:absolute;height:19.850000000000001pt;mso-wrap-distance-top:0pt;width:87.6pt;mso-wrap-distance-left:9pt;margin-left:427.3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市町村長　殿</w:t>
      </w: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4392295</wp:posOffset>
                </wp:positionH>
                <wp:positionV relativeFrom="paragraph">
                  <wp:posOffset>144145</wp:posOffset>
                </wp:positionV>
                <wp:extent cx="1591310" cy="288290"/>
                <wp:effectExtent l="707390" t="0" r="29210" b="262255"/>
                <wp:wrapNone/>
                <wp:docPr id="1028" name="AutoShape 537"/>
                <a:graphic xmlns:a="http://schemas.openxmlformats.org/drawingml/2006/main">
                  <a:graphicData uri="http://schemas.microsoft.com/office/word/2010/wordprocessingShape">
                    <wps:wsp>
                      <wps:cNvPr id="1028" name="AutoShape 537"/>
                      <wps:cNvSpPr/>
                      <wps:spPr>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7" style="mso-wrap-distance-right:9pt;mso-wrap-distance-bottom:0pt;margin-top:11.35pt;mso-position-vertical-relative:text;mso-position-horizontal-relative:text;v-text-anchor:middle;position:absolute;height:22.7pt;mso-wrap-distance-top:0pt;width:125.3pt;mso-wrap-distance-left:9pt;margin-left:345.85pt;z-index:4;" o:spid="_x0000_s1028" o:allowincell="t" o:allowoverlap="t" filled="t" fillcolor="#ffffff [3212]" stroked="t" strokecolor="#000000" strokeweight="0.75pt" o:spt="48" type="#_x0000_t48" adj="-9596,40488,-4845,8564,-1125,856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伐採箇所が複数地番にまたがる場合は該当する地番を全て記載する。</w:t>
                      </w:r>
                    </w:p>
                  </w:txbxContent>
                </v:textbox>
                <v:imagedata o:title=""/>
                <w10:wrap type="none" anchorx="text" anchory="text"/>
              </v:shape>
            </w:pict>
          </mc:Fallback>
        </mc:AlternateContent>
      </w: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r>
              <w:rPr>
                <w:rFonts w:hint="eastAsia"/>
                <w:sz w:val="20"/>
              </w:rPr>
              <w:t>1234-2</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widowControl w:val="1"/>
        <w:ind w:left="630" w:leftChars="200" w:right="962" w:rightChars="458" w:hanging="210" w:hangingChars="100"/>
        <w:jc w:val="left"/>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sz w:val="20"/>
        </w:rPr>
        <mc:AlternateContent>
          <mc:Choice Requires="wps">
            <w:drawing>
              <wp:anchor distT="0" distB="0" distL="114300" distR="114300" simplePos="0" relativeHeight="5" behindDoc="0" locked="0" layoutInCell="1" hidden="0" allowOverlap="1">
                <wp:simplePos x="0" y="0"/>
                <wp:positionH relativeFrom="column">
                  <wp:posOffset>5120640</wp:posOffset>
                </wp:positionH>
                <wp:positionV relativeFrom="paragraph">
                  <wp:posOffset>24130</wp:posOffset>
                </wp:positionV>
                <wp:extent cx="1403985" cy="504190"/>
                <wp:effectExtent l="885825" t="0" r="29210" b="243205"/>
                <wp:wrapNone/>
                <wp:docPr id="1029" name="AutoShape 691"/>
                <a:graphic xmlns:a="http://schemas.openxmlformats.org/drawingml/2006/main">
                  <a:graphicData uri="http://schemas.microsoft.com/office/word/2010/wordprocessingShape">
                    <wps:wsp>
                      <wps:cNvPr id="1029" name="AutoShape 691"/>
                      <wps:cNvSpPr/>
                      <wps:spPr>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91" style="mso-wrap-distance-right:9pt;mso-wrap-distance-bottom:0pt;margin-top:1.9pt;mso-position-vertical-relative:text;mso-position-horizontal-relative:text;v-text-anchor:middle;position:absolute;height:39.700000000000003pt;mso-wrap-distance-top:0pt;width:110.55pt;mso-wrap-distance-left:9pt;margin-left:403.2pt;z-index:5;" o:spid="_x0000_s1029" o:allowincell="t" o:allowoverlap="t" filled="t" fillcolor="#ffffff [3212]" stroked="t" strokecolor="#000000" strokeweight="0.75pt" o:spt="48" type="#_x0000_t48" adj="-13628,31557,-4836,4897,-1172,489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Theme="majorEastAsia" w:hAnsiTheme="majorEastAsia" w:eastAsiaTheme="majorEastAsia"/>
                          <w:sz w:val="14"/>
                        </w:rPr>
                      </w:pPr>
                      <w:r>
                        <w:rPr>
                          <w:rFonts w:hint="eastAsia" w:asciiTheme="majorEastAsia" w:hAnsiTheme="majorEastAsia" w:eastAsiaTheme="majorEastAsia"/>
                          <w:sz w:val="14"/>
                        </w:rPr>
                        <w:t>市町村森林整備計画に定める立木の伐採（主伐（択伐））の標準的な方法に照らして適正な伐採率となっているか？</w:t>
                      </w:r>
                    </w:p>
                  </w:txbxContent>
                </v:textbox>
                <v:imagedata o:title=""/>
                <w10:wrap type="none" anchorx="text" anchory="text"/>
              </v:shape>
            </w:pict>
          </mc:Fallback>
        </mc:AlternateContent>
      </w: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2202180</wp:posOffset>
                </wp:positionH>
                <wp:positionV relativeFrom="paragraph">
                  <wp:posOffset>50800</wp:posOffset>
                </wp:positionV>
                <wp:extent cx="1600200" cy="172085"/>
                <wp:effectExtent l="631825" t="0" r="29210" b="197485"/>
                <wp:wrapNone/>
                <wp:docPr id="1030" name="AutoShape 541"/>
                <a:graphic xmlns:a="http://schemas.openxmlformats.org/drawingml/2006/main">
                  <a:graphicData uri="http://schemas.microsoft.com/office/word/2010/wordprocessingShape">
                    <wps:wsp>
                      <wps:cNvPr id="1030" name="AutoShape 541"/>
                      <wps:cNvSpPr/>
                      <wps:spPr>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1" style="mso-wrap-distance-right:9pt;mso-wrap-distance-bottom:0pt;margin-top:4pt;mso-position-vertical-relative:text;mso-position-horizontal-relative:text;v-text-anchor:middle;position:absolute;height:13.55pt;mso-wrap-distance-top:0pt;width:126pt;mso-wrap-distance-left:9pt;margin-left:173.4pt;z-index:6;" o:spid="_x0000_s1030" o:allowincell="t" o:allowoverlap="t" filled="t" fillcolor="#ffffff [3212]" stroked="t" strokecolor="#000000" strokeweight="0.75pt" o:spt="48" type="#_x0000_t48" adj="-8522,45113,-4362,14347,-1107,14347">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全ての地番の合計面積を記載する。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5211445</wp:posOffset>
                </wp:positionH>
                <wp:positionV relativeFrom="paragraph">
                  <wp:posOffset>1445895</wp:posOffset>
                </wp:positionV>
                <wp:extent cx="1171575" cy="304800"/>
                <wp:effectExtent l="1111885" t="0" r="29210" b="10160"/>
                <wp:wrapNone/>
                <wp:docPr id="1031" name="AutoShape 529"/>
                <a:graphic xmlns:a="http://schemas.openxmlformats.org/drawingml/2006/main">
                  <a:graphicData uri="http://schemas.microsoft.com/office/word/2010/wordprocessingShape">
                    <wps:wsp>
                      <wps:cNvPr id="1031"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3.85pt;mso-position-vertical-relative:text;mso-position-horizontal-relative:text;v-text-anchor:middle;position:absolute;height:24pt;mso-wrap-distance-top:0pt;width:92.25pt;mso-wrap-distance-left:9pt;margin-left:410.35pt;z-index:7;" o:spid="_x0000_s1031"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2.00ha</w:t>
            </w:r>
            <w:r>
              <w:rPr>
                <w:rFonts w:hint="eastAsia"/>
                <w:sz w:val="20"/>
              </w:rPr>
              <w:t>（人工林</w:t>
            </w:r>
            <w:r>
              <w:rPr>
                <w:rFonts w:hint="eastAsia"/>
                <w:sz w:val="20"/>
              </w:rPr>
              <w:t>2.00ha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819785</wp:posOffset>
                      </wp:positionH>
                      <wp:positionV relativeFrom="margin">
                        <wp:posOffset>-6985</wp:posOffset>
                      </wp:positionV>
                      <wp:extent cx="390525" cy="184785"/>
                      <wp:effectExtent l="635" t="635" r="29845" b="10795"/>
                      <wp:wrapNone/>
                      <wp:docPr id="1032" name="Oval 581"/>
                      <a:graphic xmlns:a="http://schemas.openxmlformats.org/drawingml/2006/main">
                        <a:graphicData uri="http://schemas.microsoft.com/office/word/2010/wordprocessingShape">
                          <wps:wsp>
                            <wps:cNvPr id="103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55000000000000004pt;mso-position-vertical-relative:margin;mso-position-horizontal-relative:text;position:absolute;height:14.55pt;mso-wrap-distance-top:0pt;width:30.75pt;mso-wrap-distance-left:9pt;margin-left:64.55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9"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3" name="Oval 581"/>
                      <a:graphic xmlns:a="http://schemas.openxmlformats.org/drawingml/2006/main">
                        <a:graphicData uri="http://schemas.microsoft.com/office/word/2010/wordprocessingShape">
                          <wps:wsp>
                            <wps:cNvPr id="1033"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9;" o:spid="_x0000_s1033"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50"/>
                <w:sz w:val="20"/>
                <w:fitText w:val="700" w:id="3"/>
              </w:rPr>
              <w:t>伐採</w:t>
            </w:r>
            <w:r>
              <w:rPr>
                <w:rFonts w:hint="eastAsia"/>
                <w:sz w:val="20"/>
                <w:fitText w:val="700" w:id="3"/>
              </w:rPr>
              <w:t>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40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○○森林組合</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4"/>
              </w:rPr>
              <w:t>伐採樹</w:t>
            </w:r>
            <w:r>
              <w:rPr>
                <w:rFonts w:hint="eastAsia"/>
                <w:kern w:val="0"/>
                <w:sz w:val="20"/>
                <w:fitText w:val="1400" w:id="4"/>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ヒノキ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5"/>
              </w:rPr>
              <w:t>伐採</w:t>
            </w:r>
            <w:r>
              <w:rPr>
                <w:rFonts w:hint="eastAsia"/>
                <w:kern w:val="0"/>
                <w:sz w:val="20"/>
                <w:fitText w:val="1400" w:id="5"/>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6"/>
              </w:rPr>
              <w:t>伐採の期</w:t>
            </w:r>
            <w:r>
              <w:rPr>
                <w:rFonts w:hint="eastAsia"/>
                <w:kern w:val="0"/>
                <w:sz w:val="20"/>
                <w:fitText w:val="1400" w:id="6"/>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月１日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7"/>
              </w:rPr>
              <w:t>集材方</w:t>
            </w:r>
            <w:r>
              <w:rPr>
                <w:rFonts w:hint="eastAsia"/>
                <w:kern w:val="0"/>
                <w:sz w:val="20"/>
                <w:fitText w:val="1400" w:id="7"/>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10" behindDoc="0" locked="0" layoutInCell="1" hidden="0" allowOverlap="1">
                      <wp:simplePos x="0" y="0"/>
                      <wp:positionH relativeFrom="column">
                        <wp:posOffset>1337945</wp:posOffset>
                      </wp:positionH>
                      <wp:positionV relativeFrom="margin">
                        <wp:posOffset>-12065</wp:posOffset>
                      </wp:positionV>
                      <wp:extent cx="390525" cy="184785"/>
                      <wp:effectExtent l="635" t="635" r="29845" b="10795"/>
                      <wp:wrapNone/>
                      <wp:docPr id="1034" name="Oval 581"/>
                      <a:graphic xmlns:a="http://schemas.openxmlformats.org/drawingml/2006/main">
                        <a:graphicData uri="http://schemas.microsoft.com/office/word/2010/wordprocessingShape">
                          <wps:wsp>
                            <wps:cNvPr id="1034"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95pt;mso-position-vertical-relative:margin;mso-position-horizontal-relative:text;position:absolute;height:14.55pt;mso-wrap-distance-top:0pt;width:30.75pt;mso-wrap-distance-left:9pt;margin-left:105.35pt;z-index:10;" o:spid="_x0000_s1034"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w:t>
            </w:r>
            <w:r>
              <w:rPr>
                <w:rFonts w:hint="eastAsia"/>
                <w:sz w:val="20"/>
              </w:rPr>
              <w:t xml:space="preserve"> </w:t>
            </w:r>
            <w:r>
              <w:rPr>
                <w:rFonts w:hint="eastAsia"/>
                <w:sz w:val="20"/>
              </w:rPr>
              <w:t>ｍ　・　延長　</w:t>
            </w:r>
            <w:r>
              <w:rPr>
                <w:rFonts w:hint="eastAsia"/>
                <w:sz w:val="20"/>
              </w:rPr>
              <w:t xml:space="preserve"> </w:t>
            </w:r>
            <w:r>
              <w:rPr>
                <w:rFonts w:hint="eastAsia"/>
                <w:sz w:val="20"/>
              </w:rPr>
              <w:t>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right="1245" w:rightChars="593" w:hanging="424" w:hangingChars="202"/>
        <w:jc w:val="left"/>
        <w:rPr>
          <w:rFonts w:hint="default"/>
        </w:rPr>
      </w:pPr>
      <w:r>
        <w:rPr>
          <w:rFonts w:hint="eastAsia"/>
        </w:rPr>
        <w:t>　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right="1245" w:rightChars="593" w:hanging="424" w:hangingChars="202"/>
        <w:jc w:val="left"/>
        <w:rPr>
          <w:rFonts w:hint="default"/>
        </w:rPr>
      </w:pPr>
      <w:r>
        <w:rPr>
          <w:rFonts w:hint="eastAsia"/>
        </w:rPr>
        <w:t>　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overflowPunct w:val="0"/>
        <w:adjustRightInd w:val="0"/>
        <w:snapToGrid w:val="0"/>
        <w:ind w:left="3600" w:firstLine="1470" w:firstLineChars="700"/>
        <w:textAlignment w:val="baseline"/>
        <w:rPr>
          <w:rFonts w:hint="default"/>
        </w:rPr>
      </w:pPr>
      <w:r>
        <w:rPr>
          <w:rFonts w:hint="eastAsia"/>
        </w:rPr>
        <w:t>住　所　　　　○○市○○町１－２－３</w:t>
      </w:r>
    </w:p>
    <w:p>
      <w:pPr>
        <w:pStyle w:val="0"/>
        <w:overflowPunct w:val="0"/>
        <w:adjustRightInd w:val="0"/>
        <w:snapToGrid w:val="0"/>
        <w:ind w:left="3600" w:firstLine="1470" w:firstLineChars="700"/>
        <w:textAlignment w:val="baseline"/>
        <w:rPr>
          <w:rFonts w:hint="default"/>
        </w:rPr>
      </w:pPr>
      <w:r>
        <w:rPr>
          <w:rFonts w:hint="eastAsia"/>
        </w:rPr>
        <w:t>届出人</w:t>
      </w:r>
      <w:r>
        <w:rPr>
          <w:rFonts w:hint="default"/>
        </w:rPr>
        <w:t xml:space="preserve">  </w:t>
      </w:r>
      <w:r>
        <w:rPr>
          <w:rFonts w:hint="eastAsia"/>
        </w:rPr>
        <w:t>氏名　森林　太郎</w:t>
      </w:r>
    </w:p>
    <w:p>
      <w:pPr>
        <w:pStyle w:val="0"/>
        <w:autoSpaceDE w:val="0"/>
        <w:autoSpaceDN w:val="0"/>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2335530</wp:posOffset>
                </wp:positionH>
                <wp:positionV relativeFrom="paragraph">
                  <wp:posOffset>108585</wp:posOffset>
                </wp:positionV>
                <wp:extent cx="1919605" cy="146050"/>
                <wp:effectExtent l="0" t="0" r="361315" b="343535"/>
                <wp:wrapNone/>
                <wp:docPr id="1035" name="AutoShape 542"/>
                <a:graphic xmlns:a="http://schemas.openxmlformats.org/drawingml/2006/main">
                  <a:graphicData uri="http://schemas.microsoft.com/office/word/2010/wordprocessingShape">
                    <wps:wsp>
                      <wps:cNvPr id="1035" name="AutoShape 542"/>
                      <wps:cNvSpPr/>
                      <wps:spPr>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42" style="mso-wrap-distance-right:9pt;mso-wrap-distance-bottom:0pt;margin-top:8.5500000000000007pt;mso-position-vertical-relative:text;mso-position-horizontal-relative:text;v-text-anchor:middle;position:absolute;height:11.5pt;mso-wrap-distance-top:0pt;width:151.15pt;mso-wrap-distance-left:9pt;margin-left:183.9pt;z-index:11;" o:spid="_x0000_s1035" o:allowincell="t" o:allowoverlap="t" filled="t" fillcolor="#ffffff [3212]" stroked="t" strokecolor="#000000" strokeweight="0.75pt" o:spt="48" type="#_x0000_t48" adj="25335,70904,23228,16904,22526,169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主伐に係る伐採面積と一致しており、適正。</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eastAsia"/>
              </w:rPr>
              <w:t>2</w:t>
            </w:r>
            <w:r>
              <w:rPr>
                <w:rFonts w:hint="default"/>
              </w:rPr>
              <w:t>.00ha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default"/>
                <w:sz w:val="20"/>
              </w:rPr>
              <mc:AlternateContent>
                <mc:Choice Requires="wps">
                  <w:drawing>
                    <wp:anchor distT="0" distB="0" distL="114300" distR="114300" simplePos="0" relativeHeight="12" behindDoc="0" locked="0" layoutInCell="1" hidden="0" allowOverlap="1">
                      <wp:simplePos x="0" y="0"/>
                      <wp:positionH relativeFrom="column">
                        <wp:posOffset>142875</wp:posOffset>
                      </wp:positionH>
                      <wp:positionV relativeFrom="margin">
                        <wp:posOffset>-38100</wp:posOffset>
                      </wp:positionV>
                      <wp:extent cx="581025" cy="247650"/>
                      <wp:effectExtent l="635" t="635" r="29845" b="10795"/>
                      <wp:wrapNone/>
                      <wp:docPr id="1036" name="Oval 581"/>
                      <a:graphic xmlns:a="http://schemas.openxmlformats.org/drawingml/2006/main">
                        <a:graphicData uri="http://schemas.microsoft.com/office/word/2010/wordprocessingShape">
                          <wps:wsp>
                            <wps:cNvPr id="1036" name="Oval 581"/>
                            <wps:cNvSpPr>
                              <a:spLocks noChangeArrowheads="1"/>
                            </wps:cNvSpPr>
                            <wps:spPr>
                              <a:xfrm>
                                <a:off x="0" y="0"/>
                                <a:ext cx="581025" cy="247650"/>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3pt;mso-position-vertical-relative:margin;mso-position-horizontal-relative:text;position:absolute;height:19.5pt;mso-wrap-distance-top:0pt;width:45.75pt;mso-wrap-distance-left:9pt;margin-left:11.25pt;z-index:12;" o:spid="_x0000_s1036"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13" behindDoc="0" locked="0" layoutInCell="1" hidden="0" allowOverlap="1">
                <wp:simplePos x="0" y="0"/>
                <wp:positionH relativeFrom="margin">
                  <wp:posOffset>3514725</wp:posOffset>
                </wp:positionH>
                <wp:positionV relativeFrom="paragraph">
                  <wp:posOffset>30480</wp:posOffset>
                </wp:positionV>
                <wp:extent cx="2807970" cy="467995"/>
                <wp:effectExtent l="0" t="0" r="29210" b="1707515"/>
                <wp:wrapNone/>
                <wp:docPr id="1037" name="AutoShape 611"/>
                <a:graphic xmlns:a="http://schemas.openxmlformats.org/drawingml/2006/main">
                  <a:graphicData uri="http://schemas.microsoft.com/office/word/2010/wordprocessingShape">
                    <wps:wsp>
                      <wps:cNvPr id="1037" name="AutoShape 611"/>
                      <wps:cNvSpPr/>
                      <wps:spPr>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1" style="mso-wrap-distance-right:9pt;mso-wrap-distance-bottom:0pt;margin-top:2.4pt;mso-position-vertical-relative:text;mso-position-horizontal-relative:margin;v-text-anchor:middle;position:absolute;height:36.85pt;mso-wrap-distance-top:0pt;width:221.1pt;mso-wrap-distance-left:9pt;margin-left:276.75pt;z-index:13;" o:spid="_x0000_s1037" o:allowincell="t" o:allowoverlap="t" filled="t" fillcolor="#ffffff" stroked="t" strokecolor="#000000" strokeweight="0.75pt" o:spt="48" type="#_x0000_t48" adj="7523,99187,19366,80431,20501,22860">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天然更新すべき立木の本数に面積を乗じて得た本数を記載する。</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（例）</w:t>
                      </w:r>
                      <w:r>
                        <w:rPr>
                          <w:rFonts w:hint="eastAsia" w:ascii="ＭＳ ゴシック" w:hAnsi="ＭＳ ゴシック" w:eastAsia="ＭＳ ゴシック"/>
                          <w:sz w:val="14"/>
                        </w:rPr>
                        <w:t>3,000</w:t>
                      </w:r>
                      <w:r>
                        <w:rPr>
                          <w:rFonts w:hint="eastAsia" w:ascii="ＭＳ ゴシック" w:hAnsi="ＭＳ ゴシック" w:eastAsia="ＭＳ ゴシック"/>
                          <w:sz w:val="14"/>
                        </w:rPr>
                        <w:t>本</w:t>
                      </w:r>
                      <w:r>
                        <w:rPr>
                          <w:rFonts w:hint="eastAsia" w:ascii="ＭＳ ゴシック" w:hAnsi="ＭＳ ゴシック" w:eastAsia="ＭＳ ゴシック"/>
                          <w:sz w:val="14"/>
                        </w:rPr>
                        <w:t>/ha</w:t>
                      </w:r>
                      <w:r>
                        <w:rPr>
                          <w:rFonts w:hint="eastAsia" w:ascii="ＭＳ ゴシック" w:hAnsi="ＭＳ ゴシック" w:eastAsia="ＭＳ ゴシック"/>
                          <w:sz w:val="14"/>
                        </w:rPr>
                        <w:t>×</w:t>
                      </w:r>
                      <w:r>
                        <w:rPr>
                          <w:rFonts w:hint="default" w:ascii="ＭＳ ゴシック" w:hAnsi="ＭＳ ゴシック" w:eastAsia="ＭＳ ゴシック"/>
                          <w:sz w:val="14"/>
                        </w:rPr>
                        <w:t>2.0</w:t>
                      </w:r>
                      <w:r>
                        <w:rPr>
                          <w:rFonts w:hint="eastAsia" w:ascii="ＭＳ ゴシック" w:hAnsi="ＭＳ ゴシック" w:eastAsia="ＭＳ ゴシック"/>
                          <w:sz w:val="14"/>
                        </w:rPr>
                        <w:t>0ha</w:t>
                      </w:r>
                      <w:r>
                        <w:rPr>
                          <w:rFonts w:hint="eastAsia" w:ascii="ＭＳ ゴシック" w:hAnsi="ＭＳ ゴシック" w:eastAsia="ＭＳ ゴシック"/>
                          <w:sz w:val="14"/>
                        </w:rPr>
                        <w:t>×</w:t>
                      </w:r>
                      <w:r>
                        <w:rPr>
                          <w:rFonts w:hint="eastAsia" w:ascii="ＭＳ ゴシック" w:hAnsi="ＭＳ ゴシック" w:eastAsia="ＭＳ ゴシック"/>
                          <w:sz w:val="14"/>
                        </w:rPr>
                        <w:t>0</w:t>
                      </w:r>
                      <w:r>
                        <w:rPr>
                          <w:rFonts w:hint="default" w:ascii="ＭＳ ゴシック" w:hAnsi="ＭＳ ゴシック" w:eastAsia="ＭＳ ゴシック"/>
                          <w:sz w:val="14"/>
                        </w:rPr>
                        <w:t>.4</w:t>
                      </w:r>
                      <w:r>
                        <w:rPr>
                          <w:rFonts w:hint="eastAsia" w:ascii="ＭＳ ゴシック" w:hAnsi="ＭＳ ゴシック" w:eastAsia="ＭＳ ゴシック"/>
                          <w:sz w:val="14"/>
                        </w:rPr>
                        <w:t xml:space="preserve"> = </w:t>
                      </w:r>
                      <w:r>
                        <w:rPr>
                          <w:rFonts w:hint="default" w:ascii="ＭＳ ゴシック" w:hAnsi="ＭＳ ゴシック" w:eastAsia="ＭＳ ゴシック"/>
                          <w:sz w:val="14"/>
                        </w:rPr>
                        <w:t>2,400</w:t>
                      </w:r>
                      <w:r>
                        <w:rPr>
                          <w:rFonts w:hint="eastAsia" w:ascii="ＭＳ ゴシック" w:hAnsi="ＭＳ ゴシック" w:eastAsia="ＭＳ ゴシック"/>
                          <w:sz w:val="14"/>
                        </w:rPr>
                        <w:t>本</w:t>
                      </w:r>
                    </w:p>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５年後において適確な更新が完了していない場合は、当該本数に足らざる本数を植栽することとなる。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margin">
                  <wp:posOffset>4167505</wp:posOffset>
                </wp:positionH>
                <wp:positionV relativeFrom="paragraph">
                  <wp:posOffset>2813050</wp:posOffset>
                </wp:positionV>
                <wp:extent cx="1781175" cy="252095"/>
                <wp:effectExtent l="548640" t="183515" r="29210" b="10160"/>
                <wp:wrapNone/>
                <wp:docPr id="1038" name="AutoShape 610"/>
                <a:graphic xmlns:a="http://schemas.openxmlformats.org/drawingml/2006/main">
                  <a:graphicData uri="http://schemas.microsoft.com/office/word/2010/wordprocessingShape">
                    <wps:wsp>
                      <wps:cNvPr id="1038" name="AutoShape 610"/>
                      <wps:cNvSpPr/>
                      <wps:spPr>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10" style="mso-wrap-distance-right:9pt;mso-wrap-distance-bottom:0pt;margin-top:221.5pt;mso-position-vertical-relative:text;mso-position-horizontal-relative:margin;v-text-anchor:middle;position:absolute;height:19.850000000000001pt;mso-wrap-distance-top:0pt;width:140.25pt;mso-wrap-distance-left:9pt;margin-left:328.15pt;z-index:14;" o:spid="_x0000_s1038" o:allowincell="t" o:allowoverlap="t" filled="t" fillcolor="#ffffff" stroked="t" strokecolor="#000000" strokeweight="0.75pt" o:spt="48" type="#_x0000_t48" adj="-6653,-15724,-4534,13874,-380,13057">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５年後の天然更新の完了の見込みに関係なく天然更新を計画する全面積を記載する。</w:t>
                      </w:r>
                    </w:p>
                    <w:p>
                      <w:pPr>
                        <w:pStyle w:val="0"/>
                        <w:rPr>
                          <w:rFonts w:hint="default"/>
                        </w:rPr>
                      </w:pP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-71755</wp:posOffset>
                </wp:positionH>
                <wp:positionV relativeFrom="paragraph">
                  <wp:posOffset>70485</wp:posOffset>
                </wp:positionV>
                <wp:extent cx="2262505" cy="304165"/>
                <wp:effectExtent l="0" t="0" r="29210" b="1311275"/>
                <wp:wrapNone/>
                <wp:docPr id="1039" name="AutoShape 551"/>
                <a:graphic xmlns:a="http://schemas.openxmlformats.org/drawingml/2006/main">
                  <a:graphicData uri="http://schemas.microsoft.com/office/word/2010/wordprocessingShape">
                    <wps:wsp>
                      <wps:cNvPr id="1039" name="AutoShape 551"/>
                      <wps:cNvSpPr/>
                      <wps:spPr>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1" style="mso-wrap-distance-right:9pt;mso-wrap-distance-bottom:0pt;margin-top:5.55pt;mso-position-vertical-relative:text;mso-position-horizontal-relative:text;v-text-anchor:middle;position:absolute;height:23.95pt;mso-wrap-distance-top:0pt;width:178.15pt;mso-wrap-distance-left:9pt;margin-left:-5.65pt;z-index:15;" o:spid="_x0000_s1039" o:allowincell="t" o:allowoverlap="t" filled="t" fillcolor="#ffffff" stroked="t" strokecolor="#000000" strokeweight="0.75pt" o:spt="48" type="#_x0000_t48" adj="19180,112926,2960,78256,3082,2211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伐採が終了した日を含む年度の翌年度の初日から起算して５年を超えない期間となっているため、適正。</w:t>
                      </w:r>
                    </w:p>
                  </w:txbxContent>
                </v:textbox>
                <v:imagedata o:title=""/>
                <w10:wrap type="none" anchorx="text" anchory="text"/>
              </v:shape>
            </w:pict>
          </mc:Fallback>
        </mc:AlternateContent>
      </w:r>
    </w:p>
    <w:p>
      <w:pPr>
        <w:pStyle w:val="0"/>
        <w:autoSpaceDE w:val="0"/>
        <w:autoSpaceDN w:val="0"/>
        <w:ind w:firstLine="84" w:firstLineChars="40"/>
        <w:rPr>
          <w:rFonts w:hint="default"/>
        </w:rPr>
      </w:pPr>
    </w:p>
    <w:p>
      <w:pPr>
        <w:pStyle w:val="0"/>
        <w:autoSpaceDE w:val="0"/>
        <w:autoSpaceDN w:val="0"/>
        <w:ind w:firstLine="84" w:firstLineChars="4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24"/>
        <w:gridCol w:w="1714"/>
        <w:gridCol w:w="1559"/>
        <w:gridCol w:w="1134"/>
        <w:gridCol w:w="1134"/>
        <w:gridCol w:w="1134"/>
        <w:gridCol w:w="993"/>
        <w:gridCol w:w="992"/>
      </w:tblGrid>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8"/>
              </w:rPr>
              <w:t>人工造</w:t>
            </w:r>
            <w:r>
              <w:rPr>
                <w:rFonts w:hint="eastAsia"/>
                <w:spacing w:val="2"/>
                <w:fitText w:val="1712" w:id="8"/>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spacing w:line="200" w:lineRule="exact"/>
              <w:jc w:val="center"/>
              <w:rPr>
                <w:rFonts w:hint="default"/>
                <w:sz w:val="16"/>
              </w:rPr>
            </w:pPr>
            <w:r>
              <w:rPr>
                <w:rFonts w:hint="eastAsia"/>
                <w:sz w:val="16"/>
              </w:rPr>
              <w:t>ー</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20"/>
              </w:rPr>
            </w:pPr>
            <w:r>
              <w:rPr>
                <w:rFonts w:hint="eastAsia"/>
                <w:sz w:val="20"/>
              </w:rPr>
              <w:t>－　</w:t>
            </w:r>
            <w:r>
              <w:rPr>
                <w:rFonts w:hint="eastAsia"/>
                <w:sz w:val="20"/>
              </w:rPr>
              <w:t>h</w:t>
            </w:r>
            <w:r>
              <w:rPr>
                <w:rFonts w:hint="default"/>
                <w:sz w:val="20"/>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eastAsia"/>
                <w:sz w:val="20"/>
              </w:rPr>
              <w:t>－　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right"/>
              <w:textAlignment w:val="baseline"/>
              <w:rPr>
                <w:rFonts w:hint="default"/>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autoSpaceDE w:val="0"/>
              <w:autoSpaceDN w:val="0"/>
              <w:jc w:val="center"/>
              <w:rPr>
                <w:rFonts w:hint="default"/>
              </w:rPr>
            </w:pPr>
          </w:p>
        </w:tc>
      </w:tr>
      <w:tr>
        <w:trPr>
          <w:trHeight w:val="454" w:hRule="atLeast"/>
        </w:trPr>
        <w:tc>
          <w:tcPr>
            <w:tcW w:w="183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fitText w:val="1712" w:id="9"/>
              </w:rPr>
              <w:t>天然更</w:t>
            </w:r>
            <w:r>
              <w:rPr>
                <w:rFonts w:hint="eastAsia"/>
                <w:spacing w:val="2"/>
                <w:fitText w:val="1712" w:id="9"/>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5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令和５年４月１日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kern w:val="0"/>
                <w:sz w:val="16"/>
              </w:rPr>
              <w:t>令和</w:t>
            </w:r>
            <w:r>
              <w:rPr>
                <w:rFonts w:hint="eastAsia"/>
                <w:kern w:val="0"/>
                <w:sz w:val="16"/>
              </w:rPr>
              <w:t>1</w:t>
            </w:r>
            <w:r>
              <w:rPr>
                <w:rFonts w:hint="default"/>
                <w:kern w:val="0"/>
                <w:sz w:val="16"/>
              </w:rPr>
              <w:t>0</w:t>
            </w:r>
            <w:r>
              <w:rPr>
                <w:rFonts w:hint="eastAsia"/>
                <w:kern w:val="0"/>
                <w:sz w:val="16"/>
              </w:rPr>
              <w:t>年３月</w:t>
            </w:r>
            <w:r>
              <w:rPr>
                <w:rFonts w:hint="eastAsia"/>
                <w:kern w:val="0"/>
                <w:sz w:val="16"/>
              </w:rPr>
              <w:t>31</w:t>
            </w:r>
            <w:r>
              <w:rPr>
                <w:rFonts w:hint="eastAsia"/>
                <w:kern w:val="0"/>
                <w:sz w:val="16"/>
              </w:rPr>
              <w:t>日</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20"/>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10"/>
              </w:rPr>
              <w:t>適確な更新</w:t>
            </w:r>
            <w:r>
              <w:rPr>
                <w:rFonts w:hint="eastAsia"/>
                <w:spacing w:val="3"/>
                <w:fitText w:val="1498" w:id="10"/>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1</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z w:val="16"/>
              </w:rPr>
              <w:t>令和</w:t>
            </w:r>
            <w:r>
              <w:rPr>
                <w:rFonts w:hint="eastAsia"/>
                <w:sz w:val="16"/>
              </w:rPr>
              <w:t>1</w:t>
            </w:r>
            <w:r>
              <w:rPr>
                <w:rFonts w:hint="default"/>
                <w:sz w:val="16"/>
              </w:rPr>
              <w:t>3</w:t>
            </w:r>
            <w:r>
              <w:rPr>
                <w:rFonts w:hint="eastAsia"/>
                <w:sz w:val="16"/>
              </w:rPr>
              <w:t>年３月</w:t>
            </w:r>
            <w:r>
              <w:rPr>
                <w:rFonts w:hint="eastAsia"/>
                <w:sz w:val="16"/>
              </w:rPr>
              <w:t>31</w:t>
            </w:r>
            <w:r>
              <w:rPr>
                <w:rFonts w:hint="eastAsia"/>
                <w:sz w:val="16"/>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6"/>
              </w:rPr>
              <w:t>その他広葉樹</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eastAsia"/>
                <w:sz w:val="20"/>
              </w:rPr>
              <w:t>2</w:t>
            </w:r>
            <w:r>
              <w:rPr>
                <w:rFonts w:hint="default"/>
                <w:sz w:val="20"/>
              </w:rPr>
              <w:t>.00ha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0"/>
              </w:rPr>
            </w:pPr>
            <w:r>
              <w:rPr>
                <w:rFonts w:hint="default"/>
                <w:sz w:val="20"/>
              </w:rPr>
              <w:t>2,400</w:t>
            </w:r>
            <w:r>
              <w:rPr>
                <w:rFonts w:hint="eastAsia"/>
                <w:sz w:val="20"/>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防護柵</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-76200</wp:posOffset>
                </wp:positionH>
                <wp:positionV relativeFrom="paragraph">
                  <wp:posOffset>37465</wp:posOffset>
                </wp:positionV>
                <wp:extent cx="1914525" cy="376555"/>
                <wp:effectExtent l="0" t="73025" r="558800" b="10160"/>
                <wp:wrapNone/>
                <wp:docPr id="1040" name="AutoShape 552"/>
                <a:graphic xmlns:a="http://schemas.openxmlformats.org/drawingml/2006/main">
                  <a:graphicData uri="http://schemas.microsoft.com/office/word/2010/wordprocessingShape">
                    <wps:wsp>
                      <wps:cNvPr id="1040" name="AutoShape 552"/>
                      <wps:cNvSpPr/>
                      <wps:spPr>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52" style="mso-wrap-distance-right:9pt;mso-wrap-distance-bottom:0pt;margin-top:2.95pt;mso-position-vertical-relative:text;mso-position-horizontal-relative:text;v-text-anchor:middle;position:absolute;height:29.65pt;mso-wrap-distance-top:0pt;width:150.75pt;mso-wrap-distance-left:9pt;margin-left:-6pt;z-index:16;" o:spid="_x0000_s1040" o:allowincell="t" o:allowoverlap="t" filled="t" fillcolor="#ffffff" stroked="t" strokecolor="#000000" strokeweight="0.75pt" o:spt="48" type="#_x0000_t48" adj="27574,-4164,26396,6556,21910,6556">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伐採が終了した日を含む年度の翌年度の初日から起算して７年を超えない期間となっており、かつ植栽が計画されているため、適正。</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widowControl w:val="1"/>
        <w:jc w:val="left"/>
        <w:rPr>
          <w:rFonts w:hint="default"/>
        </w:rPr>
      </w:pPr>
    </w:p>
    <w:p>
      <w:pPr>
        <w:pStyle w:val="0"/>
        <w:widowControl w:val="1"/>
        <w:jc w:val="left"/>
        <w:rPr>
          <w:rFonts w:hint="default" w:asciiTheme="minorEastAsia" w:hAnsiTheme="minorEastAsia" w:eastAsiaTheme="minorEastAsia"/>
          <w:kern w:val="0"/>
        </w:rPr>
      </w:pPr>
      <w:bookmarkStart w:id="0" w:name="_GoBack"/>
      <w:bookmarkEnd w:id="0"/>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11</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503</TotalTime>
  <Pages>20</Pages>
  <Words>212</Words>
  <Characters>10958</Characters>
  <Application>JUST Note</Application>
  <Lines>32100</Lines>
  <Paragraphs>662</Paragraphs>
  <Company>農林水産省</Company>
  <CharactersWithSpaces>11738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2022-03-27T01:59:40Z</dcterms:modified>
  <cp:revision>59</cp:revision>
</cp:coreProperties>
</file>